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69A" w:rsidRDefault="002C569A"/>
    <w:tbl>
      <w:tblPr>
        <w:tblpPr w:leftFromText="187" w:rightFromText="187" w:bottomFromText="720" w:vertAnchor="page" w:horzAnchor="page" w:tblpXSpec="center" w:tblpY="3904"/>
        <w:tblW w:w="4600" w:type="pct"/>
        <w:tblCellMar>
          <w:left w:w="288" w:type="dxa"/>
          <w:right w:w="288" w:type="dxa"/>
        </w:tblCellMar>
        <w:tblLook w:val="00A0"/>
      </w:tblPr>
      <w:tblGrid>
        <w:gridCol w:w="9339"/>
      </w:tblGrid>
      <w:tr w:rsidR="00662E01" w:rsidRPr="00A74A28" w:rsidTr="00662E01">
        <w:tc>
          <w:tcPr>
            <w:tcW w:w="9339" w:type="dxa"/>
          </w:tcPr>
          <w:p w:rsidR="00662E01" w:rsidRPr="00A74A28" w:rsidRDefault="00662E01" w:rsidP="00662E01">
            <w:pPr>
              <w:pStyle w:val="a3"/>
              <w:jc w:val="center"/>
              <w:rPr>
                <w:sz w:val="72"/>
              </w:rPr>
            </w:pPr>
            <w:r>
              <w:rPr>
                <w:rFonts w:ascii="Palatino Linotype" w:hAnsi="Palatino Linotype"/>
                <w:color w:val="auto"/>
                <w:spacing w:val="0"/>
                <w:kern w:val="0"/>
                <w:sz w:val="72"/>
                <w:szCs w:val="22"/>
              </w:rPr>
              <w:t xml:space="preserve">Мониторинг </w:t>
            </w:r>
            <w:r w:rsidRPr="005C0065">
              <w:rPr>
                <w:rFonts w:ascii="Palatino Linotype" w:hAnsi="Palatino Linotype"/>
                <w:color w:val="auto"/>
                <w:spacing w:val="0"/>
                <w:kern w:val="0"/>
                <w:sz w:val="72"/>
                <w:szCs w:val="22"/>
              </w:rPr>
              <w:br/>
            </w:r>
            <w:r>
              <w:rPr>
                <w:rFonts w:ascii="Palatino Linotype" w:hAnsi="Palatino Linotype"/>
                <w:color w:val="auto"/>
                <w:spacing w:val="0"/>
                <w:kern w:val="0"/>
                <w:sz w:val="72"/>
                <w:szCs w:val="22"/>
              </w:rPr>
              <w:t xml:space="preserve">внедрения института оценки регулирующего воздействия в механизм принятия решений </w:t>
            </w:r>
            <w:r w:rsidRPr="005C0065">
              <w:rPr>
                <w:rFonts w:ascii="Palatino Linotype" w:hAnsi="Palatino Linotype"/>
                <w:color w:val="auto"/>
                <w:spacing w:val="0"/>
                <w:kern w:val="0"/>
                <w:sz w:val="72"/>
                <w:szCs w:val="22"/>
              </w:rPr>
              <w:br/>
            </w:r>
            <w:r>
              <w:rPr>
                <w:rFonts w:ascii="Palatino Linotype" w:hAnsi="Palatino Linotype"/>
                <w:color w:val="auto"/>
                <w:spacing w:val="0"/>
                <w:kern w:val="0"/>
                <w:sz w:val="72"/>
                <w:szCs w:val="22"/>
              </w:rPr>
              <w:t xml:space="preserve">в субъектах </w:t>
            </w:r>
            <w:r w:rsidRPr="005C0065">
              <w:rPr>
                <w:rFonts w:ascii="Palatino Linotype" w:hAnsi="Palatino Linotype"/>
                <w:color w:val="auto"/>
                <w:spacing w:val="0"/>
                <w:kern w:val="0"/>
                <w:sz w:val="72"/>
                <w:szCs w:val="22"/>
              </w:rPr>
              <w:br/>
            </w:r>
            <w:r>
              <w:rPr>
                <w:rFonts w:ascii="Palatino Linotype" w:hAnsi="Palatino Linotype"/>
                <w:color w:val="auto"/>
                <w:spacing w:val="0"/>
                <w:kern w:val="0"/>
                <w:sz w:val="72"/>
                <w:szCs w:val="22"/>
              </w:rPr>
              <w:t>Российской Федерации</w:t>
            </w:r>
          </w:p>
        </w:tc>
      </w:tr>
      <w:tr w:rsidR="00662E01" w:rsidRPr="00A74A28" w:rsidTr="00662E01">
        <w:trPr>
          <w:trHeight w:val="1699"/>
        </w:trPr>
        <w:tc>
          <w:tcPr>
            <w:tcW w:w="0" w:type="auto"/>
            <w:vAlign w:val="bottom"/>
          </w:tcPr>
          <w:p w:rsidR="00662E01" w:rsidRDefault="00662E01" w:rsidP="00662E01">
            <w:pPr>
              <w:pStyle w:val="a5"/>
              <w:jc w:val="center"/>
              <w:rPr>
                <w:sz w:val="36"/>
                <w:szCs w:val="36"/>
              </w:rPr>
            </w:pPr>
          </w:p>
          <w:p w:rsidR="00662E01" w:rsidRPr="005C0065" w:rsidRDefault="00662E01" w:rsidP="00662E01">
            <w:pPr>
              <w:pStyle w:val="a5"/>
              <w:jc w:val="center"/>
              <w:rPr>
                <w:sz w:val="36"/>
                <w:szCs w:val="36"/>
                <w:lang w:val="en-US"/>
              </w:rPr>
            </w:pPr>
            <w:r w:rsidRPr="00A74A28">
              <w:rPr>
                <w:sz w:val="36"/>
                <w:szCs w:val="36"/>
              </w:rPr>
              <w:t xml:space="preserve">Раунд </w:t>
            </w:r>
            <w:r>
              <w:rPr>
                <w:sz w:val="36"/>
                <w:szCs w:val="36"/>
                <w:lang w:val="en-US"/>
              </w:rPr>
              <w:t>2</w:t>
            </w:r>
          </w:p>
        </w:tc>
      </w:tr>
      <w:tr w:rsidR="00662E01" w:rsidRPr="00A74A28" w:rsidTr="00662E01">
        <w:trPr>
          <w:trHeight w:val="144"/>
        </w:trPr>
        <w:tc>
          <w:tcPr>
            <w:tcW w:w="0" w:type="auto"/>
            <w:vAlign w:val="bottom"/>
          </w:tcPr>
          <w:p w:rsidR="00662E01" w:rsidRPr="005B20F1" w:rsidRDefault="00662E01" w:rsidP="00662E01">
            <w:pPr>
              <w:spacing w:after="0"/>
              <w:jc w:val="center"/>
              <w:rPr>
                <w:b/>
                <w:color w:val="2F5897"/>
                <w:spacing w:val="5"/>
                <w:kern w:val="28"/>
                <w:sz w:val="36"/>
                <w:szCs w:val="56"/>
              </w:rPr>
            </w:pPr>
            <w:r w:rsidRPr="005B20F1">
              <w:rPr>
                <w:b/>
                <w:color w:val="2F5897"/>
                <w:spacing w:val="5"/>
                <w:kern w:val="28"/>
                <w:sz w:val="36"/>
                <w:szCs w:val="56"/>
              </w:rPr>
              <w:t xml:space="preserve">Сентябрь 2012 </w:t>
            </w:r>
          </w:p>
        </w:tc>
      </w:tr>
      <w:tr w:rsidR="00662E01" w:rsidRPr="00A74A28" w:rsidTr="00662E01">
        <w:tc>
          <w:tcPr>
            <w:tcW w:w="0" w:type="auto"/>
            <w:vAlign w:val="bottom"/>
          </w:tcPr>
          <w:p w:rsidR="00662E01" w:rsidRPr="00A74A28" w:rsidRDefault="00662E01" w:rsidP="00662E01">
            <w:pPr>
              <w:jc w:val="center"/>
            </w:pPr>
          </w:p>
        </w:tc>
      </w:tr>
    </w:tbl>
    <w:p w:rsidR="002C569A" w:rsidRPr="008D1675" w:rsidRDefault="00662E01" w:rsidP="00BF027E">
      <w:pPr>
        <w:jc w:val="center"/>
        <w:rPr>
          <w:b/>
          <w:color w:val="2F5897"/>
          <w:spacing w:val="5"/>
          <w:kern w:val="28"/>
          <w:sz w:val="36"/>
          <w:szCs w:val="56"/>
        </w:rPr>
      </w:pPr>
      <w:r w:rsidRPr="008D1675">
        <w:rPr>
          <w:b/>
          <w:color w:val="2F5897"/>
          <w:spacing w:val="5"/>
          <w:kern w:val="28"/>
          <w:sz w:val="36"/>
          <w:szCs w:val="56"/>
        </w:rPr>
        <w:t xml:space="preserve"> </w:t>
      </w:r>
      <w:r w:rsidR="002C569A" w:rsidRPr="008D1675">
        <w:rPr>
          <w:b/>
          <w:color w:val="2F5897"/>
          <w:spacing w:val="5"/>
          <w:kern w:val="28"/>
          <w:sz w:val="36"/>
          <w:szCs w:val="56"/>
        </w:rPr>
        <w:t>Национальный институт системных исследований проблем предпринимательства</w:t>
      </w:r>
      <w:r w:rsidR="002C569A" w:rsidRPr="008D1675">
        <w:rPr>
          <w:b/>
          <w:color w:val="2F5897"/>
          <w:spacing w:val="5"/>
          <w:kern w:val="28"/>
          <w:sz w:val="36"/>
          <w:szCs w:val="56"/>
        </w:rPr>
        <w:br w:type="page"/>
      </w:r>
    </w:p>
    <w:p w:rsidR="002C569A" w:rsidRDefault="002C569A" w:rsidP="00293FC0">
      <w:pPr>
        <w:spacing w:after="0" w:line="240" w:lineRule="auto"/>
        <w:jc w:val="center"/>
        <w:rPr>
          <w:rFonts w:ascii="Times New Roman" w:hAnsi="Times New Roman"/>
          <w:b/>
          <w:bCs/>
          <w:sz w:val="28"/>
          <w:szCs w:val="28"/>
        </w:rPr>
      </w:pPr>
    </w:p>
    <w:p w:rsidR="002C569A" w:rsidRPr="00293FC0" w:rsidRDefault="002C569A" w:rsidP="00293FC0">
      <w:pPr>
        <w:spacing w:after="0" w:line="240" w:lineRule="auto"/>
        <w:jc w:val="center"/>
        <w:rPr>
          <w:rFonts w:ascii="Times New Roman" w:hAnsi="Times New Roman"/>
          <w:b/>
          <w:bCs/>
          <w:sz w:val="28"/>
          <w:szCs w:val="28"/>
        </w:rPr>
      </w:pPr>
    </w:p>
    <w:p w:rsidR="002C569A" w:rsidRPr="00293FC0" w:rsidRDefault="00DC030F" w:rsidP="00293FC0">
      <w:pPr>
        <w:spacing w:after="240"/>
        <w:ind w:left="3686"/>
        <w:jc w:val="center"/>
        <w:rPr>
          <w:b/>
          <w:sz w:val="32"/>
          <w:szCs w:val="32"/>
        </w:rPr>
      </w:pPr>
      <w:r>
        <w:rPr>
          <w:noProof/>
        </w:rPr>
        <w:drawing>
          <wp:anchor distT="0" distB="0" distL="114300" distR="114300" simplePos="0" relativeHeight="3" behindDoc="0" locked="0" layoutInCell="1" allowOverlap="1">
            <wp:simplePos x="0" y="0"/>
            <wp:positionH relativeFrom="column">
              <wp:posOffset>59690</wp:posOffset>
            </wp:positionH>
            <wp:positionV relativeFrom="paragraph">
              <wp:posOffset>36195</wp:posOffset>
            </wp:positionV>
            <wp:extent cx="2411095" cy="821690"/>
            <wp:effectExtent l="19050" t="0" r="8255" b="0"/>
            <wp:wrapNone/>
            <wp:docPr id="5"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3"/>
                    <pic:cNvPicPr>
                      <a:picLocks noChangeAspect="1" noChangeArrowheads="1"/>
                    </pic:cNvPicPr>
                  </pic:nvPicPr>
                  <pic:blipFill>
                    <a:blip r:embed="rId9"/>
                    <a:srcRect/>
                    <a:stretch>
                      <a:fillRect/>
                    </a:stretch>
                  </pic:blipFill>
                  <pic:spPr bwMode="auto">
                    <a:xfrm>
                      <a:off x="0" y="0"/>
                      <a:ext cx="2411095" cy="821690"/>
                    </a:xfrm>
                    <a:prstGeom prst="rect">
                      <a:avLst/>
                    </a:prstGeom>
                    <a:noFill/>
                  </pic:spPr>
                </pic:pic>
              </a:graphicData>
            </a:graphic>
          </wp:anchor>
        </w:drawing>
      </w:r>
      <w:r w:rsidR="002C569A" w:rsidRPr="00293FC0">
        <w:rPr>
          <w:b/>
          <w:sz w:val="32"/>
          <w:szCs w:val="32"/>
        </w:rPr>
        <w:t xml:space="preserve">Национальный институт </w:t>
      </w:r>
      <w:r w:rsidR="002C569A">
        <w:rPr>
          <w:b/>
          <w:sz w:val="32"/>
          <w:szCs w:val="32"/>
        </w:rPr>
        <w:br/>
      </w:r>
      <w:r w:rsidR="002C569A" w:rsidRPr="00293FC0">
        <w:rPr>
          <w:b/>
          <w:sz w:val="32"/>
          <w:szCs w:val="32"/>
        </w:rPr>
        <w:t>системных исследований</w:t>
      </w:r>
      <w:r w:rsidR="002C569A" w:rsidRPr="00293FC0">
        <w:rPr>
          <w:b/>
          <w:sz w:val="32"/>
          <w:szCs w:val="32"/>
        </w:rPr>
        <w:br/>
        <w:t>проблем предпринимательства</w:t>
      </w:r>
    </w:p>
    <w:p w:rsidR="002C569A" w:rsidRPr="00293FC0" w:rsidRDefault="002C569A" w:rsidP="00293FC0">
      <w:pPr>
        <w:autoSpaceDE w:val="0"/>
        <w:autoSpaceDN w:val="0"/>
        <w:adjustRightInd w:val="0"/>
        <w:spacing w:after="0"/>
        <w:jc w:val="center"/>
        <w:rPr>
          <w:sz w:val="26"/>
          <w:szCs w:val="26"/>
        </w:rPr>
      </w:pPr>
      <w:r w:rsidRPr="00293FC0">
        <w:rPr>
          <w:sz w:val="26"/>
          <w:szCs w:val="26"/>
        </w:rPr>
        <w:t>107031, Москва, ул. Рождественка, д.6/9/20 строение 1,</w:t>
      </w:r>
    </w:p>
    <w:p w:rsidR="002C569A" w:rsidRPr="00293FC0" w:rsidRDefault="002C569A" w:rsidP="00293FC0">
      <w:pPr>
        <w:autoSpaceDE w:val="0"/>
        <w:autoSpaceDN w:val="0"/>
        <w:adjustRightInd w:val="0"/>
        <w:spacing w:after="0"/>
        <w:jc w:val="center"/>
        <w:rPr>
          <w:sz w:val="26"/>
          <w:szCs w:val="26"/>
        </w:rPr>
      </w:pPr>
      <w:r w:rsidRPr="00293FC0">
        <w:rPr>
          <w:sz w:val="26"/>
          <w:szCs w:val="26"/>
        </w:rPr>
        <w:t>Тел./факс: (495) 624-65-93</w:t>
      </w:r>
    </w:p>
    <w:p w:rsidR="002C569A" w:rsidRPr="00293FC0" w:rsidRDefault="002C569A" w:rsidP="00293FC0">
      <w:pPr>
        <w:spacing w:after="0"/>
        <w:jc w:val="center"/>
        <w:rPr>
          <w:sz w:val="26"/>
          <w:szCs w:val="26"/>
        </w:rPr>
      </w:pPr>
      <w:r w:rsidRPr="00293FC0">
        <w:rPr>
          <w:sz w:val="26"/>
          <w:szCs w:val="26"/>
          <w:lang w:val="en-US"/>
        </w:rPr>
        <w:t>E</w:t>
      </w:r>
      <w:r w:rsidRPr="00293FC0">
        <w:rPr>
          <w:sz w:val="26"/>
          <w:szCs w:val="26"/>
        </w:rPr>
        <w:t>-</w:t>
      </w:r>
      <w:r w:rsidRPr="00293FC0">
        <w:rPr>
          <w:sz w:val="26"/>
          <w:szCs w:val="26"/>
          <w:lang w:val="en-US"/>
        </w:rPr>
        <w:t>mail</w:t>
      </w:r>
      <w:r w:rsidRPr="00293FC0">
        <w:rPr>
          <w:sz w:val="26"/>
          <w:szCs w:val="26"/>
        </w:rPr>
        <w:t xml:space="preserve">: </w:t>
      </w:r>
      <w:hyperlink r:id="rId10" w:history="1">
        <w:r w:rsidRPr="00293FC0">
          <w:rPr>
            <w:color w:val="0000FF"/>
            <w:sz w:val="26"/>
            <w:szCs w:val="24"/>
            <w:u w:val="single"/>
            <w:lang w:val="en-US"/>
          </w:rPr>
          <w:t>office</w:t>
        </w:r>
        <w:r w:rsidRPr="00293FC0">
          <w:rPr>
            <w:color w:val="0000FF"/>
            <w:sz w:val="26"/>
            <w:szCs w:val="24"/>
            <w:u w:val="single"/>
          </w:rPr>
          <w:t>@</w:t>
        </w:r>
        <w:r w:rsidRPr="00293FC0">
          <w:rPr>
            <w:color w:val="0000FF"/>
            <w:sz w:val="26"/>
            <w:szCs w:val="24"/>
            <w:u w:val="single"/>
            <w:lang w:val="en-US"/>
          </w:rPr>
          <w:t>nisse</w:t>
        </w:r>
        <w:r w:rsidRPr="00293FC0">
          <w:rPr>
            <w:color w:val="0000FF"/>
            <w:sz w:val="26"/>
            <w:szCs w:val="24"/>
            <w:u w:val="single"/>
          </w:rPr>
          <w:t>.</w:t>
        </w:r>
        <w:r w:rsidRPr="00293FC0">
          <w:rPr>
            <w:color w:val="0000FF"/>
            <w:sz w:val="26"/>
            <w:szCs w:val="24"/>
            <w:u w:val="single"/>
            <w:lang w:val="en-US"/>
          </w:rPr>
          <w:t>ru</w:t>
        </w:r>
      </w:hyperlink>
    </w:p>
    <w:p w:rsidR="002C569A" w:rsidRPr="00293FC0" w:rsidRDefault="00EB7110" w:rsidP="00293FC0">
      <w:pPr>
        <w:spacing w:after="0"/>
        <w:jc w:val="center"/>
        <w:rPr>
          <w:sz w:val="26"/>
          <w:szCs w:val="26"/>
        </w:rPr>
      </w:pPr>
      <w:hyperlink r:id="rId11" w:history="1">
        <w:r w:rsidR="002C569A" w:rsidRPr="00293FC0">
          <w:rPr>
            <w:color w:val="0000FF"/>
            <w:sz w:val="26"/>
            <w:szCs w:val="24"/>
            <w:u w:val="single"/>
            <w:lang w:val="en-US"/>
          </w:rPr>
          <w:t>www</w:t>
        </w:r>
        <w:r w:rsidR="002C569A" w:rsidRPr="00293FC0">
          <w:rPr>
            <w:color w:val="0000FF"/>
            <w:sz w:val="26"/>
            <w:szCs w:val="24"/>
            <w:u w:val="single"/>
          </w:rPr>
          <w:t>.</w:t>
        </w:r>
        <w:r w:rsidR="002C569A" w:rsidRPr="00293FC0">
          <w:rPr>
            <w:color w:val="0000FF"/>
            <w:sz w:val="26"/>
            <w:szCs w:val="24"/>
            <w:u w:val="single"/>
            <w:lang w:val="en-US"/>
          </w:rPr>
          <w:t>nisse</w:t>
        </w:r>
        <w:r w:rsidR="002C569A" w:rsidRPr="00293FC0">
          <w:rPr>
            <w:color w:val="0000FF"/>
            <w:sz w:val="26"/>
            <w:szCs w:val="24"/>
            <w:u w:val="single"/>
          </w:rPr>
          <w:t>.</w:t>
        </w:r>
        <w:r w:rsidR="002C569A" w:rsidRPr="00293FC0">
          <w:rPr>
            <w:color w:val="0000FF"/>
            <w:sz w:val="26"/>
            <w:szCs w:val="24"/>
            <w:u w:val="single"/>
            <w:lang w:val="en-US"/>
          </w:rPr>
          <w:t>ru</w:t>
        </w:r>
      </w:hyperlink>
    </w:p>
    <w:p w:rsidR="002C569A" w:rsidRDefault="002C569A">
      <w:pPr>
        <w:rPr>
          <w:sz w:val="28"/>
        </w:rPr>
      </w:pPr>
    </w:p>
    <w:p w:rsidR="002C569A" w:rsidRDefault="002C569A">
      <w:pPr>
        <w:rPr>
          <w:sz w:val="28"/>
        </w:rPr>
      </w:pPr>
    </w:p>
    <w:p w:rsidR="002C569A" w:rsidRPr="0048354A" w:rsidRDefault="002C569A" w:rsidP="00293FC0">
      <w:pPr>
        <w:pStyle w:val="a3"/>
        <w:jc w:val="center"/>
        <w:rPr>
          <w:rFonts w:ascii="Palatino Linotype" w:hAnsi="Palatino Linotype"/>
          <w:sz w:val="32"/>
        </w:rPr>
      </w:pPr>
      <w:r w:rsidRPr="0048354A">
        <w:rPr>
          <w:rFonts w:ascii="Palatino Linotype" w:hAnsi="Palatino Linotype"/>
          <w:sz w:val="32"/>
        </w:rPr>
        <w:t>Мониторинг внедрения института оценки регулирующего воздействия в механизм принятия решений в субъектах Российской Федерации</w:t>
      </w:r>
    </w:p>
    <w:p w:rsidR="002C569A" w:rsidRPr="0048354A" w:rsidRDefault="002C569A" w:rsidP="00293FC0">
      <w:pPr>
        <w:pStyle w:val="a5"/>
        <w:jc w:val="center"/>
        <w:rPr>
          <w:sz w:val="28"/>
        </w:rPr>
      </w:pPr>
      <w:r w:rsidRPr="0048354A">
        <w:rPr>
          <w:sz w:val="28"/>
        </w:rPr>
        <w:t xml:space="preserve">Раунд </w:t>
      </w:r>
      <w:r w:rsidR="00BB7618">
        <w:rPr>
          <w:sz w:val="28"/>
        </w:rPr>
        <w:t>2</w:t>
      </w:r>
    </w:p>
    <w:p w:rsidR="002C569A" w:rsidRPr="00D57B65" w:rsidRDefault="00D57B65" w:rsidP="00D57B65">
      <w:pPr>
        <w:pStyle w:val="a3"/>
        <w:jc w:val="center"/>
        <w:rPr>
          <w:rFonts w:ascii="Palatino Linotype" w:hAnsi="Palatino Linotype"/>
          <w:sz w:val="24"/>
        </w:rPr>
      </w:pPr>
      <w:bookmarkStart w:id="0" w:name="_Toc326165720"/>
      <w:r w:rsidRPr="00D57B65">
        <w:rPr>
          <w:rFonts w:ascii="Palatino Linotype" w:hAnsi="Palatino Linotype"/>
          <w:sz w:val="24"/>
        </w:rPr>
        <w:t>Сентябрь 2012</w:t>
      </w:r>
    </w:p>
    <w:p w:rsidR="002C569A" w:rsidRDefault="002C569A">
      <w:pPr>
        <w:rPr>
          <w:rFonts w:ascii="Century Gothic" w:hAnsi="Century Gothic"/>
          <w:b/>
          <w:bCs/>
          <w:i/>
          <w:color w:val="6076B4"/>
          <w:sz w:val="32"/>
          <w:szCs w:val="32"/>
        </w:rPr>
      </w:pPr>
    </w:p>
    <w:p w:rsidR="002C569A" w:rsidRPr="00165569" w:rsidRDefault="002C569A" w:rsidP="00165569">
      <w:pPr>
        <w:spacing w:line="360" w:lineRule="auto"/>
        <w:ind w:firstLine="720"/>
        <w:jc w:val="both"/>
        <w:rPr>
          <w:b/>
        </w:rPr>
      </w:pPr>
      <w:r w:rsidRPr="00165569">
        <w:rPr>
          <w:b/>
        </w:rPr>
        <w:t>Авторы: Д.В. Павлов, С.В.</w:t>
      </w:r>
      <w:r w:rsidR="002666C2" w:rsidRPr="00441EFC">
        <w:rPr>
          <w:b/>
        </w:rPr>
        <w:t xml:space="preserve"> </w:t>
      </w:r>
      <w:r w:rsidRPr="00165569">
        <w:rPr>
          <w:b/>
        </w:rPr>
        <w:t>Смирнов, О.М. Шестоперов</w:t>
      </w:r>
      <w:r w:rsidR="00D57B65">
        <w:rPr>
          <w:b/>
        </w:rPr>
        <w:t>, С.Ф. Сайдуллаев</w:t>
      </w:r>
    </w:p>
    <w:p w:rsidR="002C569A" w:rsidRPr="00D57B65" w:rsidRDefault="00D57B65" w:rsidP="00D57B65">
      <w:pPr>
        <w:spacing w:line="360" w:lineRule="auto"/>
        <w:ind w:firstLine="720"/>
        <w:jc w:val="both"/>
      </w:pPr>
      <w:r w:rsidRPr="00D57B65">
        <w:t>Методика мониторинга разработана Д.В. Павлов</w:t>
      </w:r>
      <w:r>
        <w:t>ым</w:t>
      </w:r>
      <w:r w:rsidRPr="00D57B65">
        <w:t xml:space="preserve"> и </w:t>
      </w:r>
      <w:r>
        <w:t>А.А. Сорокиным</w:t>
      </w:r>
    </w:p>
    <w:p w:rsidR="00D57B65" w:rsidRDefault="00D57B65" w:rsidP="00165569">
      <w:pPr>
        <w:spacing w:after="0" w:line="360" w:lineRule="auto"/>
        <w:ind w:firstLine="720"/>
        <w:jc w:val="both"/>
        <w:rPr>
          <w:sz w:val="18"/>
          <w:szCs w:val="18"/>
        </w:rPr>
      </w:pPr>
    </w:p>
    <w:p w:rsidR="002C569A" w:rsidRPr="0098798C" w:rsidRDefault="002C569A" w:rsidP="000A08E6">
      <w:pPr>
        <w:spacing w:after="0"/>
        <w:ind w:firstLine="720"/>
        <w:jc w:val="both"/>
        <w:rPr>
          <w:sz w:val="18"/>
          <w:szCs w:val="18"/>
        </w:rPr>
      </w:pPr>
      <w:r w:rsidRPr="0098798C">
        <w:rPr>
          <w:sz w:val="18"/>
          <w:szCs w:val="18"/>
        </w:rPr>
        <w:t>(с) 2001-2012 АНО «НИСИПП»</w:t>
      </w:r>
    </w:p>
    <w:p w:rsidR="002C569A" w:rsidRDefault="002C569A" w:rsidP="000A08E6">
      <w:pPr>
        <w:ind w:firstLine="720"/>
        <w:jc w:val="both"/>
        <w:rPr>
          <w:sz w:val="18"/>
          <w:szCs w:val="18"/>
        </w:rPr>
      </w:pPr>
      <w:r w:rsidRPr="0098798C">
        <w:rPr>
          <w:sz w:val="18"/>
          <w:szCs w:val="18"/>
        </w:rPr>
        <w:t>Авторские права на исследование принадлежат коллективу авторов АНО «НИСИПП». Воспроизведение, распространение, перевод, переработка, доведение до всеобщего сведения исследования или отдельных его частей разрешается только при условии обязательной ссылки на АНО «НИСИПП» и с указанием источника публикации.</w:t>
      </w:r>
    </w:p>
    <w:p w:rsidR="002C569A" w:rsidRPr="0098798C" w:rsidRDefault="002C569A" w:rsidP="00441EFC">
      <w:pPr>
        <w:pStyle w:val="12"/>
        <w:tabs>
          <w:tab w:val="right" w:leader="underscore" w:pos="9565"/>
        </w:tabs>
        <w:spacing w:before="0" w:line="240" w:lineRule="auto"/>
        <w:jc w:val="both"/>
        <w:rPr>
          <w:b w:val="0"/>
          <w:bCs w:val="0"/>
          <w:i w:val="0"/>
          <w:iCs w:val="0"/>
          <w:noProof/>
          <w:sz w:val="22"/>
          <w:szCs w:val="22"/>
        </w:rPr>
      </w:pPr>
      <w:r w:rsidRPr="0098798C">
        <w:rPr>
          <w:sz w:val="18"/>
          <w:szCs w:val="18"/>
        </w:rPr>
        <w:br w:type="page"/>
      </w:r>
      <w:hyperlink w:anchor="_Toc326246417" w:history="1">
        <w:r w:rsidRPr="00AA278A">
          <w:rPr>
            <w:rStyle w:val="aff1"/>
            <w:noProof/>
            <w:color w:val="auto"/>
            <w:u w:val="none"/>
          </w:rPr>
          <w:t>Введение</w:t>
        </w:r>
        <w:r w:rsidRPr="0098798C">
          <w:rPr>
            <w:noProof/>
            <w:webHidden/>
          </w:rPr>
          <w:tab/>
        </w:r>
        <w:r w:rsidR="00EB7110" w:rsidRPr="0098798C">
          <w:rPr>
            <w:noProof/>
            <w:webHidden/>
          </w:rPr>
          <w:fldChar w:fldCharType="begin"/>
        </w:r>
        <w:r w:rsidRPr="0098798C">
          <w:rPr>
            <w:noProof/>
            <w:webHidden/>
          </w:rPr>
          <w:instrText xml:space="preserve"> PAGEREF _Toc326246417 \h </w:instrText>
        </w:r>
        <w:r w:rsidR="00EB7110" w:rsidRPr="0098798C">
          <w:rPr>
            <w:noProof/>
            <w:webHidden/>
          </w:rPr>
        </w:r>
        <w:r w:rsidR="00EB7110" w:rsidRPr="0098798C">
          <w:rPr>
            <w:noProof/>
            <w:webHidden/>
          </w:rPr>
          <w:fldChar w:fldCharType="separate"/>
        </w:r>
        <w:r w:rsidR="0012141D">
          <w:rPr>
            <w:noProof/>
            <w:webHidden/>
          </w:rPr>
          <w:t>3</w:t>
        </w:r>
        <w:r w:rsidR="00EB7110" w:rsidRPr="0098798C">
          <w:rPr>
            <w:noProof/>
            <w:webHidden/>
          </w:rPr>
          <w:fldChar w:fldCharType="end"/>
        </w:r>
      </w:hyperlink>
    </w:p>
    <w:p w:rsidR="002C569A" w:rsidRPr="0098798C" w:rsidRDefault="00EB7110" w:rsidP="00441EFC">
      <w:pPr>
        <w:pStyle w:val="12"/>
        <w:tabs>
          <w:tab w:val="right" w:leader="underscore" w:pos="9565"/>
        </w:tabs>
        <w:spacing w:before="0" w:line="240" w:lineRule="auto"/>
        <w:jc w:val="both"/>
        <w:rPr>
          <w:b w:val="0"/>
          <w:bCs w:val="0"/>
          <w:i w:val="0"/>
          <w:iCs w:val="0"/>
          <w:noProof/>
          <w:sz w:val="22"/>
          <w:szCs w:val="22"/>
        </w:rPr>
      </w:pPr>
      <w:hyperlink w:anchor="_Toc326246418" w:history="1">
        <w:r w:rsidR="002C569A" w:rsidRPr="00AA278A">
          <w:rPr>
            <w:rStyle w:val="aff1"/>
            <w:noProof/>
            <w:color w:val="auto"/>
            <w:u w:val="none"/>
          </w:rPr>
          <w:t xml:space="preserve">Результаты </w:t>
        </w:r>
        <w:r w:rsidR="00BB7618" w:rsidRPr="0048586A">
          <w:rPr>
            <w:rStyle w:val="aff1"/>
            <w:noProof/>
            <w:color w:val="auto"/>
            <w:u w:val="none"/>
          </w:rPr>
          <w:t>второго</w:t>
        </w:r>
        <w:r w:rsidR="002C569A" w:rsidRPr="00AA278A">
          <w:rPr>
            <w:rStyle w:val="aff1"/>
            <w:noProof/>
            <w:color w:val="auto"/>
            <w:u w:val="none"/>
          </w:rPr>
          <w:t xml:space="preserve"> раунда мониторинга</w:t>
        </w:r>
        <w:r w:rsidR="002C569A" w:rsidRPr="0098798C">
          <w:rPr>
            <w:noProof/>
            <w:webHidden/>
          </w:rPr>
          <w:tab/>
        </w:r>
      </w:hyperlink>
      <w:r w:rsidR="005829C8">
        <w:t>12</w:t>
      </w:r>
    </w:p>
    <w:p w:rsidR="002C569A" w:rsidRPr="0098798C" w:rsidRDefault="00EB7110" w:rsidP="00441EFC">
      <w:pPr>
        <w:pStyle w:val="12"/>
        <w:tabs>
          <w:tab w:val="right" w:leader="underscore" w:pos="9565"/>
        </w:tabs>
        <w:spacing w:before="0" w:line="240" w:lineRule="auto"/>
        <w:jc w:val="both"/>
        <w:rPr>
          <w:b w:val="0"/>
          <w:bCs w:val="0"/>
          <w:i w:val="0"/>
          <w:iCs w:val="0"/>
          <w:noProof/>
          <w:sz w:val="22"/>
          <w:szCs w:val="22"/>
        </w:rPr>
      </w:pPr>
      <w:hyperlink w:anchor="_Toc326246419" w:history="1">
        <w:r w:rsidR="002C569A" w:rsidRPr="00AA278A">
          <w:rPr>
            <w:rStyle w:val="aff1"/>
            <w:noProof/>
            <w:color w:val="auto"/>
            <w:u w:val="none"/>
          </w:rPr>
          <w:t>Приложение 1. Методика проведения мониторинга внедрения института оценки регулирующего воздействия</w:t>
        </w:r>
        <w:r w:rsidR="002C569A" w:rsidRPr="0098798C">
          <w:rPr>
            <w:noProof/>
            <w:webHidden/>
          </w:rPr>
          <w:tab/>
        </w:r>
        <w:r w:rsidRPr="0098798C">
          <w:rPr>
            <w:noProof/>
            <w:webHidden/>
          </w:rPr>
          <w:fldChar w:fldCharType="begin"/>
        </w:r>
        <w:r w:rsidR="002C569A" w:rsidRPr="0098798C">
          <w:rPr>
            <w:noProof/>
            <w:webHidden/>
          </w:rPr>
          <w:instrText xml:space="preserve"> PAGEREF _Toc326246419 \h </w:instrText>
        </w:r>
        <w:r w:rsidRPr="0098798C">
          <w:rPr>
            <w:noProof/>
            <w:webHidden/>
          </w:rPr>
        </w:r>
        <w:r w:rsidRPr="0098798C">
          <w:rPr>
            <w:noProof/>
            <w:webHidden/>
          </w:rPr>
          <w:fldChar w:fldCharType="separate"/>
        </w:r>
        <w:r w:rsidR="0012141D">
          <w:rPr>
            <w:noProof/>
            <w:webHidden/>
          </w:rPr>
          <w:t>21</w:t>
        </w:r>
        <w:r w:rsidRPr="0098798C">
          <w:rPr>
            <w:noProof/>
            <w:webHidden/>
          </w:rPr>
          <w:fldChar w:fldCharType="end"/>
        </w:r>
      </w:hyperlink>
    </w:p>
    <w:p w:rsidR="002C569A" w:rsidRPr="0098798C" w:rsidRDefault="00EB7110" w:rsidP="00441EFC">
      <w:pPr>
        <w:spacing w:after="0" w:line="240" w:lineRule="auto"/>
        <w:jc w:val="both"/>
        <w:rPr>
          <w:sz w:val="18"/>
          <w:szCs w:val="18"/>
        </w:rPr>
      </w:pPr>
      <w:hyperlink w:anchor="_Toc326246420" w:history="1">
        <w:r w:rsidR="002C569A" w:rsidRPr="00AA278A">
          <w:rPr>
            <w:rStyle w:val="aff1"/>
            <w:b/>
            <w:bCs/>
            <w:i/>
            <w:iCs/>
            <w:noProof/>
            <w:color w:val="auto"/>
            <w:sz w:val="24"/>
            <w:szCs w:val="24"/>
            <w:u w:val="none"/>
          </w:rPr>
          <w:t>Приложение 2. Перечень проанализированных нормативных правовых актов субъектов Российской Федерации</w:t>
        </w:r>
        <w:r w:rsidR="002C569A" w:rsidRPr="0098798C">
          <w:rPr>
            <w:noProof/>
            <w:webHidden/>
          </w:rPr>
          <w:tab/>
          <w:t>_________________</w:t>
        </w:r>
        <w:r w:rsidR="005829C8">
          <w:rPr>
            <w:noProof/>
            <w:webHidden/>
          </w:rPr>
          <w:t>________________</w:t>
        </w:r>
        <w:r w:rsidR="000D3016" w:rsidRPr="000D3016">
          <w:rPr>
            <w:noProof/>
            <w:webHidden/>
          </w:rPr>
          <w:t>_</w:t>
        </w:r>
        <w:r w:rsidR="005829C8">
          <w:rPr>
            <w:noProof/>
            <w:webHidden/>
          </w:rPr>
          <w:t xml:space="preserve">______________ </w:t>
        </w:r>
        <w:r w:rsidRPr="0098798C">
          <w:rPr>
            <w:b/>
            <w:bCs/>
            <w:i/>
            <w:iCs/>
            <w:noProof/>
            <w:webHidden/>
            <w:sz w:val="24"/>
            <w:szCs w:val="24"/>
          </w:rPr>
          <w:fldChar w:fldCharType="begin"/>
        </w:r>
        <w:r w:rsidR="002C569A" w:rsidRPr="0098798C">
          <w:rPr>
            <w:b/>
            <w:bCs/>
            <w:i/>
            <w:iCs/>
            <w:noProof/>
            <w:webHidden/>
            <w:sz w:val="24"/>
            <w:szCs w:val="24"/>
          </w:rPr>
          <w:instrText xml:space="preserve"> PAGEREF _Toc326246420 \h </w:instrText>
        </w:r>
        <w:r w:rsidRPr="0098798C">
          <w:rPr>
            <w:b/>
            <w:bCs/>
            <w:i/>
            <w:iCs/>
            <w:noProof/>
            <w:webHidden/>
            <w:sz w:val="24"/>
            <w:szCs w:val="24"/>
          </w:rPr>
        </w:r>
        <w:r w:rsidRPr="0098798C">
          <w:rPr>
            <w:b/>
            <w:bCs/>
            <w:i/>
            <w:iCs/>
            <w:noProof/>
            <w:webHidden/>
            <w:sz w:val="24"/>
            <w:szCs w:val="24"/>
          </w:rPr>
          <w:fldChar w:fldCharType="separate"/>
        </w:r>
        <w:r w:rsidR="0012141D">
          <w:rPr>
            <w:b/>
            <w:bCs/>
            <w:i/>
            <w:iCs/>
            <w:noProof/>
            <w:webHidden/>
            <w:sz w:val="24"/>
            <w:szCs w:val="24"/>
          </w:rPr>
          <w:t>24</w:t>
        </w:r>
        <w:r w:rsidRPr="0098798C">
          <w:rPr>
            <w:b/>
            <w:bCs/>
            <w:i/>
            <w:iCs/>
            <w:noProof/>
            <w:webHidden/>
            <w:sz w:val="24"/>
            <w:szCs w:val="24"/>
          </w:rPr>
          <w:fldChar w:fldCharType="end"/>
        </w:r>
      </w:hyperlink>
    </w:p>
    <w:p w:rsidR="00CE1910" w:rsidRPr="002666C2" w:rsidRDefault="00CE1910" w:rsidP="00A410CA">
      <w:pPr>
        <w:pStyle w:val="1"/>
        <w:rPr>
          <w:b/>
        </w:rPr>
      </w:pPr>
      <w:bookmarkStart w:id="1" w:name="_Toc326246417"/>
    </w:p>
    <w:p w:rsidR="002C569A" w:rsidRPr="00347175" w:rsidRDefault="002C569A" w:rsidP="00A410CA">
      <w:pPr>
        <w:pStyle w:val="1"/>
        <w:rPr>
          <w:b/>
        </w:rPr>
      </w:pPr>
      <w:r w:rsidRPr="00347175">
        <w:rPr>
          <w:b/>
        </w:rPr>
        <w:t>Введение</w:t>
      </w:r>
      <w:bookmarkEnd w:id="0"/>
      <w:bookmarkEnd w:id="1"/>
    </w:p>
    <w:p w:rsidR="00D21B09" w:rsidRDefault="00EB7110" w:rsidP="00D21B09">
      <w:pPr>
        <w:spacing w:after="120" w:line="312" w:lineRule="auto"/>
        <w:ind w:firstLine="720"/>
        <w:jc w:val="both"/>
      </w:pPr>
      <w:r>
        <w:rPr>
          <w:noProof/>
        </w:rPr>
        <w:pict>
          <v:rect id="Rectangle 2" o:spid="_x0000_s1250" style="position:absolute;left:0;text-align:left;margin-left:193.85pt;margin-top:288.85pt;width:287.95pt;height:350.25pt;z-index:251660288;visibility:visible;mso-wrap-distance-left:21.6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" fillcolor="#eeece1" stroked="f" strokeweight="2.25pt">
            <v:fill opacity="55706f"/>
            <v:textbox style="mso-next-textbox:#Rectangle 2" inset="3.1mm,1.7mm,3.1mm,.8mm">
              <w:txbxContent>
                <w:p w:rsidR="0012141D" w:rsidRPr="00B02552" w:rsidRDefault="0012141D" w:rsidP="00561A14">
                  <w:pPr>
                    <w:spacing w:after="0"/>
                    <w:jc w:val="center"/>
                    <w:rPr>
                      <w:b/>
                      <w:color w:val="2F5897"/>
                      <w:szCs w:val="21"/>
                    </w:rPr>
                  </w:pPr>
                  <w:r w:rsidRPr="00B02552">
                    <w:rPr>
                      <w:b/>
                      <w:color w:val="2F5897"/>
                      <w:szCs w:val="21"/>
                    </w:rPr>
                    <w:t>Газета «Коммерсантъ»</w:t>
                  </w:r>
                  <w:r>
                    <w:rPr>
                      <w:b/>
                      <w:color w:val="2F5897"/>
                      <w:szCs w:val="21"/>
                    </w:rPr>
                    <w:t>,</w:t>
                  </w:r>
                  <w:r w:rsidRPr="00B02552">
                    <w:rPr>
                      <w:b/>
                      <w:color w:val="2F5897"/>
                      <w:szCs w:val="21"/>
                    </w:rPr>
                    <w:t xml:space="preserve"> № 152 (4937), 17.08.2012</w:t>
                  </w:r>
                </w:p>
                <w:p w:rsidR="0012141D" w:rsidRPr="00A74A28" w:rsidRDefault="0012141D" w:rsidP="00561A14">
                  <w:pPr>
                    <w:spacing w:after="100"/>
                    <w:jc w:val="center"/>
                    <w:rPr>
                      <w:color w:val="6076B4"/>
                    </w:rPr>
                  </w:pPr>
                  <w:r w:rsidRPr="00A74A28">
                    <w:rPr>
                      <w:color w:val="6076B4"/>
                    </w:rPr>
                    <w:sym w:font="Symbol" w:char="F0B7"/>
                  </w:r>
                  <w:r w:rsidRPr="00A74A28">
                    <w:rPr>
                      <w:color w:val="6076B4"/>
                    </w:rPr>
                    <w:t xml:space="preserve"> </w:t>
                  </w:r>
                  <w:r w:rsidRPr="00A74A28">
                    <w:rPr>
                      <w:color w:val="6076B4"/>
                    </w:rPr>
                    <w:sym w:font="Symbol" w:char="F0B7"/>
                  </w:r>
                  <w:r w:rsidRPr="00A74A28">
                    <w:rPr>
                      <w:color w:val="6076B4"/>
                    </w:rPr>
                    <w:t xml:space="preserve"> </w:t>
                  </w:r>
                  <w:r w:rsidRPr="00A74A28">
                    <w:rPr>
                      <w:color w:val="6076B4"/>
                    </w:rPr>
                    <w:sym w:font="Symbol" w:char="F0B7"/>
                  </w:r>
                </w:p>
                <w:p w:rsidR="0012141D" w:rsidRPr="00B02552" w:rsidRDefault="0012141D" w:rsidP="00561A14">
                  <w:pPr>
                    <w:spacing w:after="0"/>
                    <w:ind w:firstLine="284"/>
                    <w:jc w:val="both"/>
                    <w:rPr>
                      <w:b/>
                      <w:color w:val="2F5897"/>
                      <w:sz w:val="20"/>
                      <w:szCs w:val="21"/>
                    </w:rPr>
                  </w:pPr>
                  <w:r w:rsidRPr="00B02552">
                    <w:rPr>
                      <w:b/>
                      <w:color w:val="2F5897"/>
                      <w:sz w:val="20"/>
                      <w:szCs w:val="21"/>
                    </w:rPr>
                    <w:t>Дискуссию о законах включают в сеть</w:t>
                  </w:r>
                </w:p>
                <w:p w:rsidR="0012141D" w:rsidRPr="00A74A28" w:rsidRDefault="0012141D" w:rsidP="00561A14">
                  <w:pPr>
                    <w:spacing w:after="0"/>
                    <w:ind w:firstLine="284"/>
                    <w:jc w:val="both"/>
                    <w:rPr>
                      <w:color w:val="2F5897"/>
                      <w:sz w:val="20"/>
                      <w:szCs w:val="21"/>
                    </w:rPr>
                  </w:pPr>
                  <w:r w:rsidRPr="00850620">
                    <w:rPr>
                      <w:color w:val="2F5897"/>
                      <w:sz w:val="20"/>
                      <w:szCs w:val="21"/>
                    </w:rPr>
                    <w:t>Бизнес-ассоциации давно настаивали на расширении ОРВ: процедура хорошо себя зарекомендовала, в 2011 году более 50% прошедших такую оценку проектов были признаны ненужными и отвергнуты. "Мы благодарны правительству,— говорит вице-президент "Деловой России" Александр Осипов.— Как это будет технически реализовано, другой вопрос". Господин Осипов признал, что до конца не решено, как должна работать система общественного обсуждения, но эти вопросы следует дорабатывать "на ходу". Также он высказался против идеи обязательной идентификации граждан, участвующих в обсуждении: "Если стремиться к тому, чтобы там были совершеннолетние, не было мата и ников, чтобы "мы всех знали", то мы до такого дойдем, что людям надо присягу будет приносить. Государство должно задрать юбку и нырнуть в эту воду, и нырнуть по-настоящему, чтобы диалог с обществом стал постоянным процессом, а не разовым во время выборов",— заключил он</w:t>
                  </w:r>
                  <w:r w:rsidRPr="00A74A28">
                    <w:rPr>
                      <w:color w:val="2F5897"/>
                      <w:sz w:val="20"/>
                      <w:szCs w:val="21"/>
                    </w:rPr>
                    <w:t>.</w:t>
                  </w:r>
                </w:p>
              </w:txbxContent>
            </v:textbox>
            <w10:wrap type="square" anchorx="margin" anchory="margin"/>
          </v:rect>
        </w:pict>
      </w:r>
      <w:r w:rsidR="00D21B09">
        <w:t xml:space="preserve">Оценка регулирующего воздействия (далее – ОРВ) представляет собой процедуру анализа проблем и целей государственного регулирования, поиска допустимых альтернативных вариантов достижения этих целей, а также связанных с ними выгод и издержек </w:t>
      </w:r>
      <w:r w:rsidR="00972BB0" w:rsidRPr="00972BB0">
        <w:t>субъектов предпринимательской и иной деятельности, потребителей, государства (далее – социальные группы)</w:t>
      </w:r>
      <w:r w:rsidR="00D21B09">
        <w:t>, подвергающихся воздействию регулирования, для определения наиболее эффективного варианта регулирующего решения.</w:t>
      </w:r>
    </w:p>
    <w:p w:rsidR="00D21B09" w:rsidRDefault="00D21B09" w:rsidP="00D21B09">
      <w:pPr>
        <w:spacing w:after="120" w:line="312" w:lineRule="auto"/>
        <w:ind w:firstLine="720"/>
        <w:jc w:val="both"/>
      </w:pPr>
      <w:r>
        <w:t xml:space="preserve">Целью ОРВ является повышение качества регулирования с помощью детального формализованного анализа создаваемых им последствий для </w:t>
      </w:r>
      <w:r w:rsidR="00972BB0">
        <w:t xml:space="preserve">различных социальных групп </w:t>
      </w:r>
      <w:r>
        <w:t>и общества в целом. Причем в денежной (монетарной) оценке.</w:t>
      </w:r>
    </w:p>
    <w:p w:rsidR="00362379" w:rsidRDefault="00AB143B" w:rsidP="00D21B09">
      <w:pPr>
        <w:spacing w:after="120" w:line="312" w:lineRule="auto"/>
        <w:ind w:firstLine="720"/>
        <w:jc w:val="both"/>
      </w:pPr>
      <w:r w:rsidRPr="00AB143B">
        <w:t xml:space="preserve">С момента введения в нормативно-правовое поле института оценки регулирующего воздействия проведенные в процессе разработки и рассмотрения проектов актов и действующих актов в России экспертизы в целом по стране уже позволили </w:t>
      </w:r>
      <w:r w:rsidRPr="00AB143B">
        <w:lastRenderedPageBreak/>
        <w:t>избежать многомиллиардных излишних затрат ведения предпринимательской деятельности, что естественно могло сказаться и на потребителях</w:t>
      </w:r>
      <w:r>
        <w:rPr>
          <w:rStyle w:val="afe"/>
        </w:rPr>
        <w:footnoteReference w:id="1"/>
      </w:r>
      <w:r w:rsidRPr="00AB143B">
        <w:t>.</w:t>
      </w:r>
      <w:r>
        <w:t xml:space="preserve"> </w:t>
      </w:r>
      <w:r w:rsidR="00D21B09">
        <w:t>Это происходило, в том числе с участием общественных организаций. Развитие института ОРВ и его внедрение усилиями всех заинтересованных сторон приведет к еще большей экономии средств государственного бюджета, предпринимательских средств и средств граждан от необдуманных регулятивных решений.</w:t>
      </w:r>
    </w:p>
    <w:p w:rsidR="00362379" w:rsidRDefault="00EB7110">
      <w:pPr>
        <w:spacing w:after="0" w:line="240" w:lineRule="auto"/>
      </w:pPr>
      <w:r>
        <w:rPr>
          <w:noProof/>
        </w:rPr>
        <w:pict>
          <v:rect id="_x0000_s1253" style="position:absolute;margin-left:-2.1pt;margin-top:141.15pt;width:479pt;height:422.6pt;z-index:251661312;visibility:visible;mso-wrap-distance-left:21.6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" fillcolor="#eeece1" stroked="f" strokeweight="2.25pt">
            <v:fill opacity="55706f"/>
            <v:textbox style="mso-next-textbox:#_x0000_s1253" inset="3.1mm,1.7mm,3.1mm,.8mm">
              <w:txbxContent>
                <w:p w:rsidR="0012141D" w:rsidRPr="00B02552" w:rsidRDefault="0012141D" w:rsidP="003935BC">
                  <w:pPr>
                    <w:spacing w:after="0"/>
                    <w:jc w:val="center"/>
                    <w:rPr>
                      <w:b/>
                      <w:color w:val="2F5897"/>
                      <w:szCs w:val="21"/>
                    </w:rPr>
                  </w:pPr>
                  <w:r w:rsidRPr="00B02552">
                    <w:rPr>
                      <w:b/>
                      <w:color w:val="2F5897"/>
                      <w:szCs w:val="21"/>
                    </w:rPr>
                    <w:t>«Российская газета» - Федеральный выпуск</w:t>
                  </w:r>
                  <w:r>
                    <w:rPr>
                      <w:b/>
                      <w:color w:val="2F5897"/>
                      <w:szCs w:val="21"/>
                    </w:rPr>
                    <w:t>,</w:t>
                  </w:r>
                  <w:r w:rsidRPr="00B02552">
                    <w:rPr>
                      <w:b/>
                      <w:color w:val="2F5897"/>
                      <w:szCs w:val="21"/>
                    </w:rPr>
                    <w:t xml:space="preserve"> </w:t>
                  </w:r>
                  <w:r>
                    <w:rPr>
                      <w:b/>
                      <w:color w:val="2F5897"/>
                      <w:szCs w:val="21"/>
                    </w:rPr>
                    <w:br/>
                  </w:r>
                  <w:r w:rsidRPr="00B02552">
                    <w:rPr>
                      <w:b/>
                      <w:color w:val="2F5897"/>
                      <w:szCs w:val="21"/>
                    </w:rPr>
                    <w:t>№ 5823 (150), 04.07.2012</w:t>
                  </w:r>
                </w:p>
                <w:p w:rsidR="0012141D" w:rsidRPr="00A74A28" w:rsidRDefault="0012141D" w:rsidP="003935BC">
                  <w:pPr>
                    <w:spacing w:after="100"/>
                    <w:jc w:val="center"/>
                    <w:rPr>
                      <w:color w:val="6076B4"/>
                    </w:rPr>
                  </w:pPr>
                  <w:r w:rsidRPr="00A74A28">
                    <w:rPr>
                      <w:color w:val="6076B4"/>
                    </w:rPr>
                    <w:sym w:font="Symbol" w:char="F0B7"/>
                  </w:r>
                  <w:r w:rsidRPr="00A74A28">
                    <w:rPr>
                      <w:color w:val="6076B4"/>
                    </w:rPr>
                    <w:t xml:space="preserve"> </w:t>
                  </w:r>
                  <w:r w:rsidRPr="00A74A28">
                    <w:rPr>
                      <w:color w:val="6076B4"/>
                    </w:rPr>
                    <w:sym w:font="Symbol" w:char="F0B7"/>
                  </w:r>
                  <w:r w:rsidRPr="00A74A28">
                    <w:rPr>
                      <w:color w:val="6076B4"/>
                    </w:rPr>
                    <w:t xml:space="preserve"> </w:t>
                  </w:r>
                  <w:r w:rsidRPr="00A74A28">
                    <w:rPr>
                      <w:color w:val="6076B4"/>
                    </w:rPr>
                    <w:sym w:font="Symbol" w:char="F0B7"/>
                  </w:r>
                </w:p>
                <w:p w:rsidR="0012141D" w:rsidRPr="00561A14" w:rsidRDefault="0012141D" w:rsidP="003935BC">
                  <w:pPr>
                    <w:spacing w:after="0"/>
                    <w:ind w:firstLine="284"/>
                    <w:jc w:val="both"/>
                    <w:rPr>
                      <w:b/>
                      <w:color w:val="2F5897"/>
                      <w:sz w:val="20"/>
                      <w:szCs w:val="21"/>
                    </w:rPr>
                  </w:pPr>
                  <w:r w:rsidRPr="00561A14">
                    <w:rPr>
                      <w:b/>
                      <w:color w:val="2F5897"/>
                      <w:sz w:val="20"/>
                      <w:szCs w:val="21"/>
                    </w:rPr>
                    <w:t>Минэкономразвития проверит, как меняются законы ко второму чтению</w:t>
                  </w:r>
                </w:p>
                <w:p w:rsidR="0012141D" w:rsidRPr="00561A14" w:rsidRDefault="0012141D" w:rsidP="003935BC">
                  <w:pPr>
                    <w:spacing w:after="0"/>
                    <w:ind w:firstLine="284"/>
                    <w:jc w:val="both"/>
                    <w:rPr>
                      <w:color w:val="2F5897"/>
                      <w:sz w:val="20"/>
                      <w:szCs w:val="21"/>
                    </w:rPr>
                  </w:pPr>
                  <w:r w:rsidRPr="00561A14">
                    <w:rPr>
                      <w:color w:val="2F5897"/>
                      <w:sz w:val="20"/>
                      <w:szCs w:val="21"/>
                    </w:rPr>
                    <w:t>Минэкономразвития намерено заняться экспертизой законопроектов, которые готовятся ко второму чтению в Госдуме, когда в документы вносят больше всего поправок.</w:t>
                  </w:r>
                </w:p>
                <w:p w:rsidR="0012141D" w:rsidRPr="00561A14" w:rsidRDefault="0012141D" w:rsidP="003935BC">
                  <w:pPr>
                    <w:spacing w:after="0"/>
                    <w:ind w:firstLine="284"/>
                    <w:jc w:val="both"/>
                    <w:rPr>
                      <w:color w:val="2F5897"/>
                      <w:sz w:val="20"/>
                      <w:szCs w:val="21"/>
                    </w:rPr>
                  </w:pPr>
                  <w:r w:rsidRPr="00561A14">
                    <w:rPr>
                      <w:color w:val="2F5897"/>
                      <w:sz w:val="20"/>
                      <w:szCs w:val="21"/>
                    </w:rPr>
                    <w:t>Эту тему вчера обсуждали на совместном заседании Консультативного совета по оценке регулирующего воздействия при Минэкономразвития и экспертов системы "Открытое правительство". Сейчас министерство после публичного обсуждения законопроекта дает свое заключение на стадии, когда он готовится для внесения в Правительство. И определяет, как та или иная норма отразится на экономике и бизнесе. Но потом процесс идет уже без оценки регулирующего воздействия. "Мы создаем ведомствам замечательную брешь в виде второго чтения, - сказал глава минэкономразвития Андрей Белоусов. - В первом чтении напишут хорошо, а все поправки, которые будут ухудшать ситуацию, пойдут позже".</w:t>
                  </w:r>
                </w:p>
                <w:p w:rsidR="0012141D" w:rsidRPr="00A74A28" w:rsidRDefault="0012141D" w:rsidP="003935BC">
                  <w:pPr>
                    <w:spacing w:after="0"/>
                    <w:ind w:firstLine="284"/>
                    <w:jc w:val="both"/>
                    <w:rPr>
                      <w:color w:val="2F5897"/>
                      <w:sz w:val="20"/>
                      <w:szCs w:val="21"/>
                    </w:rPr>
                  </w:pPr>
                  <w:r w:rsidRPr="00561A14">
                    <w:rPr>
                      <w:color w:val="2F5897"/>
                      <w:sz w:val="20"/>
                      <w:szCs w:val="21"/>
                    </w:rPr>
                    <w:t xml:space="preserve">Говорили на совещании и о том, чтобы расширить применение оценки регулирующего воздействия на таможенное дело и налоговое законодательство. Но если здесь все более или менее ясно, то как вовлечь в дело законопроекты второго чтения, пока не совсем ясно. Президент Российского союза промышленников и предпринимателей Александр Шохин предложил в пилотном режиме посмотреть несколько документов, особенно чувствительных для бизнеса. "А мы постараемся выстроить работу экспертов таким образом, чтобы их привлечение было заблаговременным и в результате не страдало качество работы", - подчеркнул министр по связям с "Открытым правительством" Михаил Абызов. Оперативности прибавит размещение документов на специально созданном портале </w:t>
                  </w:r>
                  <w:hyperlink r:id="rId12" w:history="1">
                    <w:r w:rsidRPr="00463EB5">
                      <w:rPr>
                        <w:rStyle w:val="aff1"/>
                        <w:sz w:val="20"/>
                        <w:szCs w:val="21"/>
                      </w:rPr>
                      <w:t>www.regulation.gov.ru</w:t>
                    </w:r>
                  </w:hyperlink>
                  <w:r w:rsidRPr="00561A14">
                    <w:rPr>
                      <w:color w:val="2F5897"/>
                      <w:sz w:val="20"/>
                      <w:szCs w:val="21"/>
                    </w:rPr>
                    <w:t>. Пока он работает в тестовом режиме, но уже с 1 октября выйдет на полную мощность. Особенность сайта в том, что все замечания и предложения объединяются в итоговый протокол, который и будет приобщаться к официальному заключению.</w:t>
                  </w:r>
                </w:p>
              </w:txbxContent>
            </v:textbox>
            <w10:wrap type="square" anchorx="margin" anchory="margin"/>
          </v:rect>
        </w:pict>
      </w:r>
      <w:r w:rsidR="00362379">
        <w:br w:type="page"/>
      </w:r>
    </w:p>
    <w:p w:rsidR="00850620" w:rsidRDefault="00850620" w:rsidP="002A2A04">
      <w:pPr>
        <w:spacing w:after="120" w:line="312" w:lineRule="auto"/>
        <w:ind w:firstLine="720"/>
        <w:jc w:val="both"/>
      </w:pPr>
      <w:r w:rsidRPr="00850620">
        <w:lastRenderedPageBreak/>
        <w:t>При проведении ОРВ и подготовке соответствующего заключения полнота и объективность оценки обеспечивается путем учета мнений социальных групп и установления баланса интересов на стадиях определения проблем регулирования (составления предварительного плана оценки регулирующего воздействия) и определения наилучшего способа их решения (проведение углубленной оценки регулирующего воздействия).</w:t>
      </w:r>
    </w:p>
    <w:p w:rsidR="00B02552" w:rsidRDefault="00B02552" w:rsidP="002A2A04">
      <w:pPr>
        <w:spacing w:after="120" w:line="312" w:lineRule="auto"/>
        <w:ind w:firstLine="720"/>
        <w:jc w:val="both"/>
      </w:pPr>
      <w:r w:rsidRPr="00B02552">
        <w:t>В России на постоянной основе процедура ОРВ стала применяться с 2010 г. на федеральном уровне и пока проводится профильным департаментом Министерства экономического развития Российской Федерации. Отмечается нарастание количества проводимых экспертиз (Рисунок 1), а также их качества. Так, все чаще в экспертизу ОРВ включается проведение монетарной оценки последствий введения регулирования для разных групп, на которых данное регулирование возможно влияет. Осуществляется оценка уже действующих актов.</w:t>
      </w:r>
    </w:p>
    <w:p w:rsidR="002C569A" w:rsidRDefault="003A4FAF" w:rsidP="00B04E25">
      <w:pPr>
        <w:spacing w:line="360" w:lineRule="auto"/>
        <w:jc w:val="center"/>
      </w:pPr>
      <w:r w:rsidRPr="003A4FAF">
        <w:rPr>
          <w:noProof/>
        </w:rPr>
        <w:drawing>
          <wp:inline distT="0" distB="0" distL="0" distR="0">
            <wp:extent cx="5671931" cy="3273287"/>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C569A" w:rsidRDefault="002C569A" w:rsidP="001C1F04">
      <w:pPr>
        <w:jc w:val="center"/>
      </w:pPr>
      <w:r w:rsidRPr="00AA3B4E">
        <w:t>Рис. 1. Количество подготовленных заключений об ОРВ на федеральном уровне (поквартально)</w:t>
      </w:r>
      <w:r w:rsidRPr="00AA3B4E">
        <w:rPr>
          <w:rStyle w:val="afe"/>
        </w:rPr>
        <w:footnoteReference w:id="2"/>
      </w:r>
    </w:p>
    <w:p w:rsidR="00156536" w:rsidRDefault="00156536" w:rsidP="00156536">
      <w:pPr>
        <w:spacing w:after="120" w:line="312" w:lineRule="auto"/>
        <w:ind w:firstLine="720"/>
        <w:jc w:val="both"/>
      </w:pPr>
      <w:r>
        <w:lastRenderedPageBreak/>
        <w:t>Следует отметить, что динамика отражает значительное увеличение количества поступающих на оценку регулирующего воздействия проектов актов. Пик пришелся на IV квартал 2011 года, когда на оценку поступило 333 проектов актов. В IV квартале 2010 года на оценку поступило 47 проектов актов.</w:t>
      </w:r>
    </w:p>
    <w:p w:rsidR="00156536" w:rsidRDefault="00156536" w:rsidP="00156536">
      <w:pPr>
        <w:spacing w:after="120" w:line="312" w:lineRule="auto"/>
        <w:ind w:firstLine="720"/>
        <w:jc w:val="both"/>
      </w:pPr>
      <w:r>
        <w:t>По данным статистики, размещаемой Минэкономразвития России на своем портале, можно проследить на какие проекты актов Департаментом оценки регулирующего воздействия были подготовлены заключения об ОРВ за четыре квартала, начиная со 2 квартала 2011 года (Рисунок 2).</w:t>
      </w:r>
    </w:p>
    <w:p w:rsidR="00156536" w:rsidRDefault="00156536" w:rsidP="00156536">
      <w:pPr>
        <w:spacing w:after="120" w:line="312" w:lineRule="auto"/>
        <w:ind w:firstLine="720"/>
        <w:jc w:val="both"/>
      </w:pPr>
    </w:p>
    <w:p w:rsidR="00C26F68" w:rsidRDefault="00C26F68" w:rsidP="00156536">
      <w:pPr>
        <w:spacing w:after="120" w:line="312" w:lineRule="auto"/>
        <w:ind w:firstLine="720"/>
        <w:jc w:val="both"/>
      </w:pPr>
      <w:r w:rsidRPr="00C26F68">
        <w:rPr>
          <w:noProof/>
        </w:rPr>
        <w:drawing>
          <wp:inline distT="0" distB="0" distL="0" distR="0">
            <wp:extent cx="5670476" cy="2732567"/>
            <wp:effectExtent l="19050" t="0" r="6424"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56536" w:rsidRDefault="00420A63" w:rsidP="001C1F04">
      <w:pPr>
        <w:jc w:val="center"/>
      </w:pPr>
      <w:r w:rsidRPr="00420A63">
        <w:t xml:space="preserve">Рис. 2. Предметная область оценки регулирующего воздействия на федеральном уровне </w:t>
      </w:r>
      <w:r w:rsidR="007466A4">
        <w:br/>
      </w:r>
      <w:r w:rsidRPr="00420A63">
        <w:t>за период 2 кв. 2011 г. – 1 кв. 2012 г.</w:t>
      </w:r>
      <w:r w:rsidR="007466A4">
        <w:rPr>
          <w:rStyle w:val="afe"/>
        </w:rPr>
        <w:footnoteReference w:id="3"/>
      </w:r>
    </w:p>
    <w:p w:rsidR="007466A4" w:rsidRDefault="007466A4" w:rsidP="00682E76">
      <w:pPr>
        <w:spacing w:after="120" w:line="312" w:lineRule="auto"/>
        <w:ind w:firstLine="720"/>
        <w:jc w:val="both"/>
      </w:pPr>
    </w:p>
    <w:p w:rsidR="00682E76" w:rsidRDefault="00682E76" w:rsidP="00682E76">
      <w:pPr>
        <w:spacing w:after="120" w:line="312" w:lineRule="auto"/>
        <w:ind w:firstLine="720"/>
        <w:jc w:val="both"/>
      </w:pPr>
      <w:r w:rsidRPr="00982145">
        <w:t>Необходимо отметить, что 58% от общего количества проектов актов, направленных за указанный период на оценку регулирующего воздействия, составили проекты ведомственных актов и проекты административных регламентов</w:t>
      </w:r>
      <w:r w:rsidR="009A358E" w:rsidRPr="00982145">
        <w:t>, в</w:t>
      </w:r>
      <w:r w:rsidRPr="00982145">
        <w:t xml:space="preserve"> то время как, по мнению авторов мониторинга, оценки, проводимые непосредственно Минэкономразвития России</w:t>
      </w:r>
      <w:r w:rsidR="009A358E" w:rsidRPr="00982145">
        <w:t>,</w:t>
      </w:r>
      <w:r w:rsidRPr="00982145">
        <w:t xml:space="preserve"> должны были сосредотачиваться на актах системного уровня – проектах федеральных законов, технических регламентах. Следует рассмотреть возможность прекращения </w:t>
      </w:r>
      <w:r w:rsidRPr="00982145">
        <w:lastRenderedPageBreak/>
        <w:t xml:space="preserve">практики проведения оценки сотрудниками профильного департамента Минэкономразвития России проектов административных регламентов, принимая во внимание, что данные акты являются процедурными и по своей цели принятия направлены на сокращение издержек всех участвующих сторон. Данный блок актов в части проведения ОРВ в первую очередь следует перевести на разработчиков, тем более, что с начала проведения административной реформы уже довольно давно появились и стандарты разработки </w:t>
      </w:r>
      <w:r w:rsidR="00B553EC" w:rsidRPr="00982145">
        <w:t xml:space="preserve">административных </w:t>
      </w:r>
      <w:r w:rsidRPr="00982145">
        <w:t>регламентов, и культура их проведения и принятия.</w:t>
      </w:r>
    </w:p>
    <w:p w:rsidR="00682E76" w:rsidRDefault="00682E76" w:rsidP="00682E76">
      <w:pPr>
        <w:spacing w:after="120" w:line="312" w:lineRule="auto"/>
        <w:ind w:firstLine="720"/>
        <w:jc w:val="both"/>
      </w:pPr>
      <w:r>
        <w:t>До этого момента оценка эпизодически проводилась отдельными органами исполнительной власти по отдельным проблемам и проектам нормативных правовых актов. В ближайшей перспективе ОРВ должна перейти на уровень разработчиков инициатив по регулированию, включая федеральные и региональные органы исполнительной власти.</w:t>
      </w:r>
    </w:p>
    <w:p w:rsidR="00682E76" w:rsidRDefault="00682E76" w:rsidP="00682E76">
      <w:pPr>
        <w:spacing w:after="120" w:line="312" w:lineRule="auto"/>
        <w:ind w:firstLine="720"/>
        <w:jc w:val="both"/>
      </w:pPr>
      <w:r>
        <w:t xml:space="preserve">В рамках реализации Концепции снижения административных барьеров и повышения доступности государственных и муниципальных услуг на 2011–2013 гг., утвержденной Распоряжением Правительства РФ от 10.06.2011 № 1021-р, субъекты Российской Федерации начали внедрение института ОРВ в механизм принятия регулирующих решений. Так, в 2011 г. на регулярной основе ОРВ стала проводиться в Ульяновской области, Вологодской области и ряде других регионов. </w:t>
      </w:r>
    </w:p>
    <w:p w:rsidR="00682E76" w:rsidRDefault="00682E76" w:rsidP="00682E76">
      <w:pPr>
        <w:spacing w:after="120" w:line="312" w:lineRule="auto"/>
        <w:ind w:firstLine="720"/>
        <w:jc w:val="both"/>
      </w:pPr>
      <w:r>
        <w:t>В 2012 г. и последующих годах внедрение института ОРВ на региональном уровне является одним из приоритетов проводимой в России административной реформы. Согласно Указу Президента Российской Федерации от 7 мая 2012 г. № 601  «Об основных направлениях совершенствования системы государственного управления» Правительству РФ было поручено до 1 января 2013 г. обеспечить реализацию мероприятий, направленных на дальнейшее совершенствование и развитие института ОРВ проектов нормативных правовых актов, в том числе:</w:t>
      </w:r>
    </w:p>
    <w:p w:rsidR="00682E76" w:rsidRDefault="00682E76" w:rsidP="00682E76">
      <w:pPr>
        <w:numPr>
          <w:ilvl w:val="0"/>
          <w:numId w:val="11"/>
        </w:numPr>
        <w:spacing w:after="0" w:line="312" w:lineRule="auto"/>
        <w:ind w:left="1361" w:hanging="284"/>
        <w:jc w:val="both"/>
      </w:pPr>
      <w:r>
        <w:t>установить требования к проведению процедуры оценки регулирующего воздействия в отношении проектов нормативных правовых актов в области таможенного и налогового законодательства;</w:t>
      </w:r>
    </w:p>
    <w:p w:rsidR="00682E76" w:rsidRDefault="00682E76" w:rsidP="00682E76">
      <w:pPr>
        <w:numPr>
          <w:ilvl w:val="0"/>
          <w:numId w:val="11"/>
        </w:numPr>
        <w:spacing w:after="0" w:line="312" w:lineRule="auto"/>
        <w:ind w:left="1361" w:hanging="284"/>
        <w:jc w:val="both"/>
      </w:pPr>
      <w:r>
        <w:t>установить обязательный для федеральных органов исполнительной власти порядок, предусматривающий проведение ими оценки регулирующего воздействия проектов нормативных правовых актов и их публичного обсуждения на всех стадиях подготовки указанных проектов;</w:t>
      </w:r>
    </w:p>
    <w:p w:rsidR="00682E76" w:rsidRDefault="00682E76" w:rsidP="00682E76">
      <w:pPr>
        <w:numPr>
          <w:ilvl w:val="0"/>
          <w:numId w:val="11"/>
        </w:numPr>
        <w:spacing w:after="0" w:line="312" w:lineRule="auto"/>
        <w:ind w:left="1361" w:hanging="284"/>
        <w:jc w:val="both"/>
      </w:pPr>
      <w:r>
        <w:lastRenderedPageBreak/>
        <w:t>установить сроки проведения процедур оценки регулирующего воздействия проектов нормативных правовых актов, включая публичные консультации и подготовку заключений, достаточные для обеспечения полноты и объективности такой оценки;</w:t>
      </w:r>
    </w:p>
    <w:p w:rsidR="00682E76" w:rsidRDefault="00682E76" w:rsidP="00682E76">
      <w:pPr>
        <w:numPr>
          <w:ilvl w:val="0"/>
          <w:numId w:val="11"/>
        </w:numPr>
        <w:spacing w:after="0" w:line="312" w:lineRule="auto"/>
        <w:ind w:left="1361" w:hanging="284"/>
        <w:jc w:val="both"/>
      </w:pPr>
      <w:r>
        <w:t>обеспечить развитие на региональном уровне процедур оценки регулирующего воздействия проектов нормативных правовых актов, а также экспертизы действующих нормативных правовых актов, имея в виду законодательное закрепление таких процедур в отношении органов государственной власти субъектов Российской Федерации – с 2014 г., органов местного самоуправления – с 2015 г.;</w:t>
      </w:r>
    </w:p>
    <w:p w:rsidR="00682E76" w:rsidRDefault="00682E76" w:rsidP="00682E76">
      <w:pPr>
        <w:numPr>
          <w:ilvl w:val="0"/>
          <w:numId w:val="11"/>
        </w:numPr>
        <w:spacing w:after="0" w:line="312" w:lineRule="auto"/>
        <w:ind w:left="1361" w:hanging="284"/>
        <w:jc w:val="both"/>
      </w:pPr>
      <w:r>
        <w:t>представить в установленном порядке предложения по проведению оценки регулирующего воздействия подготовленных к рассмотрению Государственной думой Федерального Собрания Российской Федерации во втором чтении законопроектов, регулирующих отношения в области предпринимательской и инвестиционной деятельности, в предусмотренные для проведения такой оценки сроки.</w:t>
      </w:r>
    </w:p>
    <w:p w:rsidR="00682E76" w:rsidRDefault="00682E76" w:rsidP="00682E76">
      <w:pPr>
        <w:spacing w:after="120" w:line="312" w:lineRule="auto"/>
        <w:ind w:firstLine="720"/>
        <w:jc w:val="both"/>
      </w:pPr>
      <w:r>
        <w:t>На заседании Правительства Российской Федерации 13 июля 2012 года Министр экономического развития Белоусов А.Р</w:t>
      </w:r>
      <w:r w:rsidR="00B553EC">
        <w:t>.</w:t>
      </w:r>
      <w:r>
        <w:t xml:space="preserve"> осветил планы развития и дальнейшего совершенствования института ОРВ. Выступление было одобрено Медведевым Д.А. Ключевым направлением работы Минэкономразвития России, согласно докладу Белоусова А.Р., является последовательный переход к проведению ОРВ самими ведомствами-регуляторами, в силу их</w:t>
      </w:r>
      <w:r w:rsidRPr="000E5128">
        <w:t xml:space="preserve"> </w:t>
      </w:r>
      <w:r>
        <w:t xml:space="preserve">наибольшей </w:t>
      </w:r>
      <w:r w:rsidRPr="000E5128">
        <w:t>компетентн</w:t>
      </w:r>
      <w:r>
        <w:t>ости</w:t>
      </w:r>
      <w:r w:rsidRPr="000E5128">
        <w:t xml:space="preserve"> в определенной области и способно</w:t>
      </w:r>
      <w:r>
        <w:t>сти</w:t>
      </w:r>
      <w:r w:rsidRPr="000E5128">
        <w:t xml:space="preserve"> надлежащим образом провести оценку и предложить наилучшее решение</w:t>
      </w:r>
      <w:r>
        <w:t>. За Минэкономразвития России же остается контроль за правильностью подготовленных заключений, соответствующий мониторинг, а также методическая поддержка.</w:t>
      </w:r>
    </w:p>
    <w:p w:rsidR="00682E76" w:rsidRDefault="00682E76" w:rsidP="00682E76">
      <w:pPr>
        <w:spacing w:after="120" w:line="312" w:lineRule="auto"/>
        <w:ind w:firstLine="720"/>
        <w:jc w:val="both"/>
      </w:pPr>
      <w:r>
        <w:t>На рисунке 3 обобщенно представлен одобренный подход к дальнейшему развитию института ОРВ на федеральном и региональном уровнях в РФ.</w:t>
      </w:r>
    </w:p>
    <w:p w:rsidR="007466A4" w:rsidRDefault="007466A4" w:rsidP="00682E76">
      <w:pPr>
        <w:spacing w:after="120" w:line="312" w:lineRule="auto"/>
        <w:ind w:firstLine="720"/>
        <w:jc w:val="both"/>
      </w:pPr>
    </w:p>
    <w:p w:rsidR="007466A4" w:rsidRDefault="007466A4" w:rsidP="00682E76">
      <w:pPr>
        <w:spacing w:after="120" w:line="312" w:lineRule="auto"/>
        <w:ind w:firstLine="720"/>
        <w:jc w:val="both"/>
      </w:pPr>
    </w:p>
    <w:p w:rsidR="007466A4" w:rsidRDefault="007466A4" w:rsidP="00682E76">
      <w:pPr>
        <w:spacing w:after="120" w:line="312" w:lineRule="auto"/>
        <w:ind w:firstLine="720"/>
        <w:jc w:val="both"/>
      </w:pPr>
    </w:p>
    <w:p w:rsidR="007466A4" w:rsidRDefault="007466A4" w:rsidP="00682E76">
      <w:pPr>
        <w:spacing w:after="120" w:line="312" w:lineRule="auto"/>
        <w:ind w:firstLine="720"/>
        <w:jc w:val="both"/>
      </w:pPr>
    </w:p>
    <w:p w:rsidR="007466A4" w:rsidRDefault="007466A4" w:rsidP="00682E76">
      <w:pPr>
        <w:spacing w:after="120" w:line="312" w:lineRule="auto"/>
        <w:ind w:firstLine="720"/>
        <w:jc w:val="both"/>
      </w:pPr>
    </w:p>
    <w:p w:rsidR="00682E76" w:rsidRDefault="00682E76" w:rsidP="00682E76">
      <w:pPr>
        <w:spacing w:after="120" w:line="312" w:lineRule="auto"/>
        <w:jc w:val="center"/>
      </w:pPr>
      <w:r w:rsidRPr="00682E76">
        <w:rPr>
          <w:noProof/>
        </w:rPr>
        <w:drawing>
          <wp:inline distT="0" distB="0" distL="0" distR="0">
            <wp:extent cx="5932805" cy="3189605"/>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932805" cy="3189605"/>
                    </a:xfrm>
                    <a:prstGeom prst="rect">
                      <a:avLst/>
                    </a:prstGeom>
                    <a:noFill/>
                    <a:ln w="9525">
                      <a:noFill/>
                      <a:miter lim="800000"/>
                      <a:headEnd/>
                      <a:tailEnd/>
                    </a:ln>
                  </pic:spPr>
                </pic:pic>
              </a:graphicData>
            </a:graphic>
          </wp:inline>
        </w:drawing>
      </w:r>
    </w:p>
    <w:p w:rsidR="00682E76" w:rsidRDefault="00EB526C" w:rsidP="00EB526C">
      <w:pPr>
        <w:jc w:val="center"/>
      </w:pPr>
      <w:r w:rsidRPr="00EB526C">
        <w:t xml:space="preserve">Рис. 3. Общая схема дальнейшего развития института ОРВ </w:t>
      </w:r>
      <w:r w:rsidR="0089583F">
        <w:br/>
      </w:r>
      <w:r w:rsidRPr="00EB526C">
        <w:t>на федеральном и региональном уровнях в РФ</w:t>
      </w:r>
      <w:r w:rsidR="0089583F">
        <w:rPr>
          <w:rStyle w:val="afe"/>
        </w:rPr>
        <w:footnoteReference w:id="4"/>
      </w:r>
    </w:p>
    <w:p w:rsidR="00EB526C" w:rsidRDefault="00EB526C" w:rsidP="00EB526C">
      <w:pPr>
        <w:jc w:val="center"/>
      </w:pPr>
    </w:p>
    <w:p w:rsidR="00682E76" w:rsidRDefault="00682E76" w:rsidP="00682E76">
      <w:pPr>
        <w:spacing w:after="120" w:line="312" w:lineRule="auto"/>
        <w:ind w:firstLine="720"/>
        <w:jc w:val="both"/>
      </w:pPr>
      <w:r>
        <w:t>Согласно данному подходу принято постановление Правительства Российской Федерации № 421 от 2 мая 2012 года</w:t>
      </w:r>
      <w:r w:rsidR="00EB526C">
        <w:rPr>
          <w:rStyle w:val="afe"/>
        </w:rPr>
        <w:footnoteReference w:id="5"/>
      </w:r>
      <w:r>
        <w:t xml:space="preserve">. В соответствии с данным документом разработчики нормативных актов должны перейти к самостоятельному проведению процедур ОРВ начиная с 1 октября 2012 года. </w:t>
      </w:r>
      <w:r w:rsidRPr="0089583F">
        <w:rPr>
          <w:b/>
          <w:i/>
        </w:rPr>
        <w:t>В следующем раунде мониторинга мы собираемся отследить исполнение данного постановления</w:t>
      </w:r>
      <w:r>
        <w:t>.</w:t>
      </w:r>
    </w:p>
    <w:p w:rsidR="00682E76" w:rsidRDefault="00682E76" w:rsidP="00682E76">
      <w:pPr>
        <w:spacing w:after="120" w:line="312" w:lineRule="auto"/>
        <w:ind w:firstLine="720"/>
        <w:jc w:val="both"/>
      </w:pPr>
      <w:r>
        <w:lastRenderedPageBreak/>
        <w:t xml:space="preserve">Федеральный уровень перешел к стимулированию развития института ОРВ на уровне регионов. Так, согласно Приказу Минэкономразвития России от 30.07.2012 № 472 «Об оказании поддержки проведения высшими исполнительными органами власти субъектов Российской Федерации административной реформы в 2012 году» (зарегистрирован в Минюсте России 10 августа 2012 г.), впервые в этом году в качестве одного из приоритетных направлений реализации административной реформы (наряду с развитием многофункциональных центров предоставления государственных (муниципальных) услуг) было выбрано развитие института ОРВ (по своему весу в конкурсной оценке – 2-е место). Вышеуказанный Приказ об объявлении конкурса среди субъектов РФ вступил в силу 28 августа 2012 года. </w:t>
      </w:r>
      <w:r w:rsidRPr="0089583F">
        <w:rPr>
          <w:b/>
          <w:i/>
        </w:rPr>
        <w:t>В перспективе авторами планируется отследить активность регионов в подаче заявок на указанный конкурс, что позволит измерить их интерес к развитию института ОРВ. Также будет осуществлен мониторинг полноты реализации мероприятий по направлению ОРВ, указанных в конкурсных заявках субъектов РФ</w:t>
      </w:r>
      <w:r>
        <w:t>.</w:t>
      </w:r>
    </w:p>
    <w:p w:rsidR="00682E76" w:rsidRDefault="00682E76" w:rsidP="00682E76">
      <w:pPr>
        <w:spacing w:after="120" w:line="312" w:lineRule="auto"/>
        <w:ind w:firstLine="720"/>
        <w:jc w:val="both"/>
      </w:pPr>
      <w:r>
        <w:t>Опираясь на вышесказанное следует отметить, что уже существует определенный подход к проведению оценки регулирующего воздействия при подготовке нормативных правовых актов в субъектах РФ, общая схема которого приведена на Рисунке 4.</w:t>
      </w:r>
    </w:p>
    <w:p w:rsidR="002C569A" w:rsidRDefault="002C569A" w:rsidP="002A2A04">
      <w:pPr>
        <w:spacing w:after="120" w:line="360" w:lineRule="auto"/>
        <w:ind w:firstLine="720"/>
        <w:jc w:val="both"/>
      </w:pPr>
    </w:p>
    <w:p w:rsidR="002C569A" w:rsidRDefault="002C569A" w:rsidP="002A2A04">
      <w:pPr>
        <w:spacing w:after="120" w:line="360" w:lineRule="auto"/>
        <w:ind w:firstLine="720"/>
        <w:jc w:val="both"/>
        <w:sectPr w:rsidR="002C569A" w:rsidSect="00154A57">
          <w:headerReference w:type="default" r:id="rId16"/>
          <w:footerReference w:type="even" r:id="rId17"/>
          <w:footerReference w:type="default" r:id="rId18"/>
          <w:footerReference w:type="first" r:id="rId19"/>
          <w:pgSz w:w="12240" w:h="15840"/>
          <w:pgMar w:top="1418" w:right="1247" w:bottom="1134" w:left="1418" w:header="680" w:footer="0" w:gutter="0"/>
          <w:cols w:space="720"/>
          <w:titlePg/>
          <w:docGrid w:linePitch="360"/>
        </w:sectPr>
      </w:pPr>
    </w:p>
    <w:p w:rsidR="002C569A" w:rsidRDefault="002C569A" w:rsidP="00F37C83">
      <w:pPr>
        <w:spacing w:after="0" w:line="360" w:lineRule="auto"/>
        <w:jc w:val="center"/>
      </w:pPr>
    </w:p>
    <w:p w:rsidR="002C569A" w:rsidRDefault="00DC030F" w:rsidP="0010567F">
      <w:pPr>
        <w:spacing w:line="360" w:lineRule="auto"/>
        <w:jc w:val="center"/>
      </w:pPr>
      <w:r>
        <w:rPr>
          <w:noProof/>
        </w:rPr>
        <w:drawing>
          <wp:inline distT="0" distB="0" distL="0" distR="0">
            <wp:extent cx="8245475" cy="4389120"/>
            <wp:effectExtent l="19050" t="0" r="3175" b="0"/>
            <wp:docPr id="4" name="Рисунок 8" descr="Европейская моде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Европейская модель"/>
                    <pic:cNvPicPr>
                      <a:picLocks noChangeAspect="1" noChangeArrowheads="1"/>
                    </pic:cNvPicPr>
                  </pic:nvPicPr>
                  <pic:blipFill>
                    <a:blip r:embed="rId20"/>
                    <a:srcRect/>
                    <a:stretch>
                      <a:fillRect/>
                    </a:stretch>
                  </pic:blipFill>
                  <pic:spPr bwMode="auto">
                    <a:xfrm>
                      <a:off x="0" y="0"/>
                      <a:ext cx="8245475" cy="4389120"/>
                    </a:xfrm>
                    <a:prstGeom prst="rect">
                      <a:avLst/>
                    </a:prstGeom>
                    <a:noFill/>
                    <a:ln w="9525">
                      <a:noFill/>
                      <a:miter lim="800000"/>
                      <a:headEnd/>
                      <a:tailEnd/>
                    </a:ln>
                  </pic:spPr>
                </pic:pic>
              </a:graphicData>
            </a:graphic>
          </wp:inline>
        </w:drawing>
      </w:r>
    </w:p>
    <w:p w:rsidR="002C569A" w:rsidRDefault="002C569A" w:rsidP="00C040C9">
      <w:pPr>
        <w:jc w:val="center"/>
      </w:pPr>
      <w:r w:rsidRPr="006C5267">
        <w:t xml:space="preserve">Рис. </w:t>
      </w:r>
      <w:r w:rsidR="00682E76">
        <w:t>4</w:t>
      </w:r>
      <w:r w:rsidRPr="006C5267">
        <w:t xml:space="preserve">. Рекомендуемый подход к проведению ОРВ при подготовке НПА в субъектах РФ </w:t>
      </w:r>
      <w:r>
        <w:br/>
      </w:r>
      <w:r w:rsidRPr="006C5267">
        <w:t>(цифрами на стрелках указана последовательность проводимых процедур</w:t>
      </w:r>
      <w:r>
        <w:t>).</w:t>
      </w:r>
    </w:p>
    <w:p w:rsidR="002C569A" w:rsidRDefault="002C569A" w:rsidP="001C1F04">
      <w:pPr>
        <w:spacing w:line="360" w:lineRule="auto"/>
        <w:ind w:firstLine="720"/>
        <w:jc w:val="both"/>
        <w:sectPr w:rsidR="002C569A" w:rsidSect="00E8780C">
          <w:pgSz w:w="15840" w:h="12240" w:orient="landscape"/>
          <w:pgMar w:top="1418" w:right="1418" w:bottom="1134" w:left="1418" w:header="680" w:footer="0" w:gutter="0"/>
          <w:cols w:space="720"/>
          <w:docGrid w:linePitch="360"/>
        </w:sectPr>
      </w:pPr>
    </w:p>
    <w:p w:rsidR="002C569A" w:rsidRPr="00792685" w:rsidRDefault="002C569A" w:rsidP="00A60673">
      <w:pPr>
        <w:pStyle w:val="1"/>
        <w:rPr>
          <w:b/>
        </w:rPr>
      </w:pPr>
      <w:bookmarkStart w:id="2" w:name="_Toc326165722"/>
      <w:bookmarkStart w:id="3" w:name="_Toc326246418"/>
      <w:r w:rsidRPr="00792685">
        <w:rPr>
          <w:b/>
        </w:rPr>
        <w:lastRenderedPageBreak/>
        <w:t xml:space="preserve">Результаты </w:t>
      </w:r>
      <w:r w:rsidR="0089583F">
        <w:rPr>
          <w:b/>
        </w:rPr>
        <w:t>второго</w:t>
      </w:r>
      <w:r>
        <w:rPr>
          <w:b/>
        </w:rPr>
        <w:t xml:space="preserve"> раунда </w:t>
      </w:r>
      <w:r w:rsidRPr="00792685">
        <w:rPr>
          <w:b/>
        </w:rPr>
        <w:t>мониторинга</w:t>
      </w:r>
      <w:bookmarkEnd w:id="2"/>
      <w:bookmarkEnd w:id="3"/>
    </w:p>
    <w:p w:rsidR="009F610C" w:rsidRDefault="009F610C" w:rsidP="009F610C">
      <w:pPr>
        <w:spacing w:after="120" w:line="312" w:lineRule="auto"/>
        <w:ind w:firstLine="720"/>
        <w:jc w:val="both"/>
      </w:pPr>
      <w:r w:rsidRPr="009F610C">
        <w:t>По результатам второго раунда мониторинга внедрения института оценки регулирующего воздействия можно отметить определенные положительные сдвиги в регионах. Оценивание проходило по 12 параметрам. В отличие от предыдущего раунда, на данном этапе нами была применена балльная шкала оценок показателей, а не наличие того или иного показателя в субъекте РФ.</w:t>
      </w:r>
    </w:p>
    <w:p w:rsidR="00AA158D" w:rsidRPr="009F610C" w:rsidRDefault="00AA158D" w:rsidP="009F610C">
      <w:pPr>
        <w:spacing w:after="120" w:line="312" w:lineRule="auto"/>
        <w:ind w:firstLine="720"/>
        <w:jc w:val="both"/>
      </w:pPr>
    </w:p>
    <w:p w:rsidR="009F610C" w:rsidRPr="009F610C" w:rsidRDefault="009F610C" w:rsidP="00AA158D">
      <w:pPr>
        <w:spacing w:after="120" w:line="312" w:lineRule="auto"/>
        <w:jc w:val="both"/>
        <w:rPr>
          <w:b/>
          <w:i/>
        </w:rPr>
      </w:pPr>
      <w:r w:rsidRPr="005C0523">
        <w:rPr>
          <w:b/>
          <w:i/>
        </w:rPr>
        <w:t xml:space="preserve">Таблица 1. </w:t>
      </w:r>
      <w:r w:rsidRPr="009F610C">
        <w:rPr>
          <w:b/>
          <w:i/>
        </w:rPr>
        <w:t>Топ</w:t>
      </w:r>
      <w:r w:rsidRPr="005C0523">
        <w:rPr>
          <w:b/>
          <w:i/>
        </w:rPr>
        <w:t>-</w:t>
      </w:r>
      <w:r w:rsidRPr="009F610C">
        <w:rPr>
          <w:b/>
          <w:i/>
        </w:rPr>
        <w:t>10 регионов по внедрению института оценки регулирующего воздействия.</w:t>
      </w:r>
    </w:p>
    <w:tbl>
      <w:tblPr>
        <w:tblStyle w:val="1-11"/>
        <w:tblW w:w="0" w:type="auto"/>
        <w:jc w:val="center"/>
        <w:tblLook w:val="0420"/>
      </w:tblPr>
      <w:tblGrid>
        <w:gridCol w:w="1161"/>
        <w:gridCol w:w="4961"/>
        <w:gridCol w:w="1917"/>
      </w:tblGrid>
      <w:tr w:rsidR="009F610C" w:rsidRPr="000D3016" w:rsidTr="000D3016">
        <w:trPr>
          <w:cnfStyle w:val="100000000000"/>
          <w:jc w:val="center"/>
        </w:trPr>
        <w:tc>
          <w:tcPr>
            <w:tcW w:w="1161" w:type="dxa"/>
            <w:vAlign w:val="center"/>
          </w:tcPr>
          <w:p w:rsidR="009F610C" w:rsidRPr="000D3016" w:rsidRDefault="009F610C" w:rsidP="005C0523">
            <w:pPr>
              <w:spacing w:after="0"/>
              <w:jc w:val="center"/>
              <w:rPr>
                <w:sz w:val="24"/>
                <w:szCs w:val="28"/>
              </w:rPr>
            </w:pPr>
            <w:r w:rsidRPr="000D3016">
              <w:rPr>
                <w:sz w:val="24"/>
                <w:szCs w:val="28"/>
              </w:rPr>
              <w:t>Место</w:t>
            </w:r>
          </w:p>
        </w:tc>
        <w:tc>
          <w:tcPr>
            <w:tcW w:w="4961" w:type="dxa"/>
            <w:vAlign w:val="center"/>
          </w:tcPr>
          <w:p w:rsidR="009F610C" w:rsidRPr="000D3016" w:rsidRDefault="009F610C" w:rsidP="005C0523">
            <w:pPr>
              <w:spacing w:after="0"/>
              <w:jc w:val="center"/>
              <w:rPr>
                <w:sz w:val="24"/>
                <w:szCs w:val="28"/>
              </w:rPr>
            </w:pPr>
            <w:r w:rsidRPr="000D3016">
              <w:rPr>
                <w:sz w:val="24"/>
                <w:szCs w:val="28"/>
              </w:rPr>
              <w:t>Регион</w:t>
            </w:r>
          </w:p>
        </w:tc>
        <w:tc>
          <w:tcPr>
            <w:tcW w:w="1917" w:type="dxa"/>
            <w:vAlign w:val="center"/>
          </w:tcPr>
          <w:p w:rsidR="009F610C" w:rsidRPr="000D3016" w:rsidRDefault="009F610C" w:rsidP="005C0523">
            <w:pPr>
              <w:spacing w:after="0"/>
              <w:jc w:val="center"/>
              <w:rPr>
                <w:sz w:val="24"/>
                <w:szCs w:val="28"/>
              </w:rPr>
            </w:pPr>
            <w:r w:rsidRPr="000D3016">
              <w:rPr>
                <w:sz w:val="24"/>
                <w:szCs w:val="28"/>
              </w:rPr>
              <w:t>Баллы</w:t>
            </w:r>
          </w:p>
        </w:tc>
      </w:tr>
      <w:tr w:rsidR="009F610C" w:rsidRPr="000D3016" w:rsidTr="000D3016">
        <w:trPr>
          <w:cnfStyle w:val="000000100000"/>
          <w:jc w:val="center"/>
        </w:trPr>
        <w:tc>
          <w:tcPr>
            <w:tcW w:w="1161" w:type="dxa"/>
            <w:vAlign w:val="center"/>
          </w:tcPr>
          <w:p w:rsidR="009F610C" w:rsidRPr="000D3016" w:rsidRDefault="009F610C" w:rsidP="005C0523">
            <w:pPr>
              <w:spacing w:after="0"/>
              <w:jc w:val="center"/>
              <w:rPr>
                <w:sz w:val="24"/>
                <w:szCs w:val="24"/>
              </w:rPr>
            </w:pPr>
            <w:r w:rsidRPr="000D3016">
              <w:rPr>
                <w:sz w:val="24"/>
                <w:szCs w:val="24"/>
              </w:rPr>
              <w:t>1</w:t>
            </w:r>
          </w:p>
        </w:tc>
        <w:tc>
          <w:tcPr>
            <w:tcW w:w="4961" w:type="dxa"/>
            <w:vAlign w:val="center"/>
          </w:tcPr>
          <w:p w:rsidR="009F610C" w:rsidRPr="000D3016" w:rsidRDefault="009F610C" w:rsidP="005C0523">
            <w:pPr>
              <w:spacing w:after="0"/>
              <w:jc w:val="center"/>
              <w:rPr>
                <w:sz w:val="24"/>
                <w:szCs w:val="24"/>
              </w:rPr>
            </w:pPr>
            <w:r w:rsidRPr="000D3016">
              <w:rPr>
                <w:sz w:val="24"/>
                <w:szCs w:val="24"/>
              </w:rPr>
              <w:t>Ульяновская область</w:t>
            </w:r>
          </w:p>
        </w:tc>
        <w:tc>
          <w:tcPr>
            <w:tcW w:w="1917" w:type="dxa"/>
            <w:vAlign w:val="center"/>
          </w:tcPr>
          <w:p w:rsidR="009F610C" w:rsidRPr="000D3016" w:rsidRDefault="009F610C" w:rsidP="005C0523">
            <w:pPr>
              <w:spacing w:after="0"/>
              <w:jc w:val="center"/>
              <w:rPr>
                <w:sz w:val="24"/>
                <w:szCs w:val="24"/>
              </w:rPr>
            </w:pPr>
            <w:r w:rsidRPr="000D3016">
              <w:rPr>
                <w:sz w:val="24"/>
                <w:szCs w:val="24"/>
              </w:rPr>
              <w:t>9,75</w:t>
            </w:r>
          </w:p>
        </w:tc>
      </w:tr>
      <w:tr w:rsidR="009F610C" w:rsidRPr="000D3016" w:rsidTr="000D3016">
        <w:trPr>
          <w:cnfStyle w:val="000000010000"/>
          <w:jc w:val="center"/>
        </w:trPr>
        <w:tc>
          <w:tcPr>
            <w:tcW w:w="1161" w:type="dxa"/>
            <w:vAlign w:val="center"/>
          </w:tcPr>
          <w:p w:rsidR="009F610C" w:rsidRPr="000D3016" w:rsidRDefault="009F610C" w:rsidP="005C0523">
            <w:pPr>
              <w:spacing w:after="0"/>
              <w:jc w:val="center"/>
              <w:rPr>
                <w:sz w:val="24"/>
                <w:szCs w:val="24"/>
              </w:rPr>
            </w:pPr>
            <w:r w:rsidRPr="000D3016">
              <w:rPr>
                <w:sz w:val="24"/>
                <w:szCs w:val="24"/>
              </w:rPr>
              <w:t>2</w:t>
            </w:r>
          </w:p>
        </w:tc>
        <w:tc>
          <w:tcPr>
            <w:tcW w:w="4961" w:type="dxa"/>
            <w:vAlign w:val="center"/>
          </w:tcPr>
          <w:p w:rsidR="009F610C" w:rsidRPr="000D3016" w:rsidRDefault="009F610C" w:rsidP="005C0523">
            <w:pPr>
              <w:spacing w:after="0"/>
              <w:jc w:val="center"/>
              <w:rPr>
                <w:sz w:val="24"/>
                <w:szCs w:val="24"/>
              </w:rPr>
            </w:pPr>
            <w:r w:rsidRPr="000D3016">
              <w:rPr>
                <w:sz w:val="24"/>
                <w:szCs w:val="24"/>
              </w:rPr>
              <w:t>Вологодская область</w:t>
            </w:r>
          </w:p>
        </w:tc>
        <w:tc>
          <w:tcPr>
            <w:tcW w:w="1917" w:type="dxa"/>
            <w:vAlign w:val="center"/>
          </w:tcPr>
          <w:p w:rsidR="009F610C" w:rsidRPr="000D3016" w:rsidRDefault="009F610C" w:rsidP="005C0523">
            <w:pPr>
              <w:spacing w:after="0"/>
              <w:jc w:val="center"/>
              <w:rPr>
                <w:sz w:val="24"/>
                <w:szCs w:val="24"/>
              </w:rPr>
            </w:pPr>
            <w:r w:rsidRPr="000D3016">
              <w:rPr>
                <w:sz w:val="24"/>
                <w:szCs w:val="24"/>
              </w:rPr>
              <w:t>9,25</w:t>
            </w:r>
          </w:p>
        </w:tc>
      </w:tr>
      <w:tr w:rsidR="009F610C" w:rsidRPr="000D3016" w:rsidTr="000D3016">
        <w:trPr>
          <w:cnfStyle w:val="000000100000"/>
          <w:jc w:val="center"/>
        </w:trPr>
        <w:tc>
          <w:tcPr>
            <w:tcW w:w="1161" w:type="dxa"/>
            <w:vAlign w:val="center"/>
          </w:tcPr>
          <w:p w:rsidR="009F610C" w:rsidRPr="000D3016" w:rsidRDefault="009F610C" w:rsidP="005C0523">
            <w:pPr>
              <w:spacing w:after="0"/>
              <w:jc w:val="center"/>
              <w:rPr>
                <w:sz w:val="24"/>
                <w:szCs w:val="24"/>
              </w:rPr>
            </w:pPr>
            <w:r w:rsidRPr="000D3016">
              <w:rPr>
                <w:sz w:val="24"/>
                <w:szCs w:val="24"/>
              </w:rPr>
              <w:t>3</w:t>
            </w:r>
          </w:p>
        </w:tc>
        <w:tc>
          <w:tcPr>
            <w:tcW w:w="4961" w:type="dxa"/>
            <w:vAlign w:val="center"/>
          </w:tcPr>
          <w:p w:rsidR="009F610C" w:rsidRPr="000D3016" w:rsidRDefault="009F610C" w:rsidP="005C0523">
            <w:pPr>
              <w:spacing w:after="0"/>
              <w:jc w:val="center"/>
              <w:rPr>
                <w:sz w:val="24"/>
                <w:szCs w:val="24"/>
              </w:rPr>
            </w:pPr>
            <w:r w:rsidRPr="000D3016">
              <w:rPr>
                <w:sz w:val="24"/>
                <w:szCs w:val="24"/>
              </w:rPr>
              <w:t>Забайкальский край</w:t>
            </w:r>
          </w:p>
        </w:tc>
        <w:tc>
          <w:tcPr>
            <w:tcW w:w="1917" w:type="dxa"/>
            <w:vAlign w:val="center"/>
          </w:tcPr>
          <w:p w:rsidR="009F610C" w:rsidRPr="000D3016" w:rsidRDefault="009F610C" w:rsidP="005C0523">
            <w:pPr>
              <w:spacing w:after="0"/>
              <w:jc w:val="center"/>
              <w:rPr>
                <w:sz w:val="24"/>
                <w:szCs w:val="24"/>
              </w:rPr>
            </w:pPr>
            <w:r w:rsidRPr="000D3016">
              <w:rPr>
                <w:sz w:val="24"/>
                <w:szCs w:val="24"/>
              </w:rPr>
              <w:t>7,25</w:t>
            </w:r>
          </w:p>
        </w:tc>
      </w:tr>
      <w:tr w:rsidR="009F610C" w:rsidRPr="000D3016" w:rsidTr="000D3016">
        <w:trPr>
          <w:cnfStyle w:val="000000010000"/>
          <w:jc w:val="center"/>
        </w:trPr>
        <w:tc>
          <w:tcPr>
            <w:tcW w:w="1161" w:type="dxa"/>
            <w:vAlign w:val="center"/>
          </w:tcPr>
          <w:p w:rsidR="009F610C" w:rsidRPr="000D3016" w:rsidRDefault="009F610C" w:rsidP="005C0523">
            <w:pPr>
              <w:spacing w:after="0"/>
              <w:jc w:val="center"/>
              <w:rPr>
                <w:sz w:val="24"/>
                <w:szCs w:val="24"/>
              </w:rPr>
            </w:pPr>
            <w:r w:rsidRPr="000D3016">
              <w:rPr>
                <w:sz w:val="24"/>
                <w:szCs w:val="24"/>
              </w:rPr>
              <w:t>4</w:t>
            </w:r>
          </w:p>
        </w:tc>
        <w:tc>
          <w:tcPr>
            <w:tcW w:w="4961" w:type="dxa"/>
            <w:vAlign w:val="center"/>
          </w:tcPr>
          <w:p w:rsidR="009F610C" w:rsidRPr="000D3016" w:rsidRDefault="009F610C" w:rsidP="005C0523">
            <w:pPr>
              <w:spacing w:after="0"/>
              <w:jc w:val="center"/>
              <w:rPr>
                <w:sz w:val="24"/>
                <w:szCs w:val="24"/>
              </w:rPr>
            </w:pPr>
            <w:r w:rsidRPr="000D3016">
              <w:rPr>
                <w:sz w:val="24"/>
                <w:szCs w:val="24"/>
              </w:rPr>
              <w:t>Челябинская область</w:t>
            </w:r>
          </w:p>
        </w:tc>
        <w:tc>
          <w:tcPr>
            <w:tcW w:w="1917" w:type="dxa"/>
            <w:vAlign w:val="center"/>
          </w:tcPr>
          <w:p w:rsidR="009F610C" w:rsidRPr="000D3016" w:rsidRDefault="009F610C" w:rsidP="005C0523">
            <w:pPr>
              <w:spacing w:after="0"/>
              <w:jc w:val="center"/>
              <w:rPr>
                <w:sz w:val="24"/>
                <w:szCs w:val="24"/>
              </w:rPr>
            </w:pPr>
            <w:r w:rsidRPr="000D3016">
              <w:rPr>
                <w:sz w:val="24"/>
                <w:szCs w:val="24"/>
              </w:rPr>
              <w:t>7</w:t>
            </w:r>
          </w:p>
        </w:tc>
      </w:tr>
      <w:tr w:rsidR="009F610C" w:rsidRPr="000D3016" w:rsidTr="000D3016">
        <w:trPr>
          <w:cnfStyle w:val="000000100000"/>
          <w:jc w:val="center"/>
        </w:trPr>
        <w:tc>
          <w:tcPr>
            <w:tcW w:w="1161" w:type="dxa"/>
            <w:vAlign w:val="center"/>
          </w:tcPr>
          <w:p w:rsidR="009F610C" w:rsidRPr="000D3016" w:rsidRDefault="009F610C" w:rsidP="005C0523">
            <w:pPr>
              <w:spacing w:after="0"/>
              <w:jc w:val="center"/>
              <w:rPr>
                <w:sz w:val="24"/>
                <w:szCs w:val="24"/>
              </w:rPr>
            </w:pPr>
            <w:r w:rsidRPr="000D3016">
              <w:rPr>
                <w:sz w:val="24"/>
                <w:szCs w:val="24"/>
              </w:rPr>
              <w:t>5</w:t>
            </w:r>
          </w:p>
        </w:tc>
        <w:tc>
          <w:tcPr>
            <w:tcW w:w="4961" w:type="dxa"/>
            <w:vAlign w:val="center"/>
          </w:tcPr>
          <w:p w:rsidR="009F610C" w:rsidRPr="000D3016" w:rsidRDefault="009F610C" w:rsidP="005C0523">
            <w:pPr>
              <w:spacing w:after="0"/>
              <w:jc w:val="center"/>
              <w:rPr>
                <w:sz w:val="24"/>
                <w:szCs w:val="24"/>
              </w:rPr>
            </w:pPr>
            <w:r w:rsidRPr="000D3016">
              <w:rPr>
                <w:sz w:val="24"/>
                <w:szCs w:val="24"/>
              </w:rPr>
              <w:t>Воронежская область</w:t>
            </w:r>
          </w:p>
        </w:tc>
        <w:tc>
          <w:tcPr>
            <w:tcW w:w="1917" w:type="dxa"/>
            <w:vAlign w:val="center"/>
          </w:tcPr>
          <w:p w:rsidR="009F610C" w:rsidRPr="000D3016" w:rsidRDefault="009F610C" w:rsidP="005C0523">
            <w:pPr>
              <w:spacing w:after="0"/>
              <w:jc w:val="center"/>
              <w:rPr>
                <w:sz w:val="24"/>
                <w:szCs w:val="24"/>
              </w:rPr>
            </w:pPr>
            <w:r w:rsidRPr="000D3016">
              <w:rPr>
                <w:sz w:val="24"/>
                <w:szCs w:val="24"/>
              </w:rPr>
              <w:t>6,75</w:t>
            </w:r>
          </w:p>
        </w:tc>
      </w:tr>
      <w:tr w:rsidR="009F610C" w:rsidRPr="000D3016" w:rsidTr="000D3016">
        <w:trPr>
          <w:cnfStyle w:val="000000010000"/>
          <w:jc w:val="center"/>
        </w:trPr>
        <w:tc>
          <w:tcPr>
            <w:tcW w:w="1161" w:type="dxa"/>
            <w:vAlign w:val="center"/>
          </w:tcPr>
          <w:p w:rsidR="009F610C" w:rsidRPr="000D3016" w:rsidRDefault="009F610C" w:rsidP="005C0523">
            <w:pPr>
              <w:spacing w:after="0"/>
              <w:jc w:val="center"/>
              <w:rPr>
                <w:sz w:val="24"/>
                <w:szCs w:val="24"/>
              </w:rPr>
            </w:pPr>
            <w:r w:rsidRPr="000D3016">
              <w:rPr>
                <w:sz w:val="24"/>
                <w:szCs w:val="24"/>
              </w:rPr>
              <w:t>6</w:t>
            </w:r>
          </w:p>
        </w:tc>
        <w:tc>
          <w:tcPr>
            <w:tcW w:w="4961" w:type="dxa"/>
            <w:vAlign w:val="center"/>
          </w:tcPr>
          <w:p w:rsidR="009F610C" w:rsidRPr="000D3016" w:rsidRDefault="009F610C" w:rsidP="005C0523">
            <w:pPr>
              <w:spacing w:after="0"/>
              <w:jc w:val="center"/>
              <w:rPr>
                <w:sz w:val="24"/>
                <w:szCs w:val="24"/>
              </w:rPr>
            </w:pPr>
            <w:r w:rsidRPr="000D3016">
              <w:rPr>
                <w:sz w:val="24"/>
                <w:szCs w:val="24"/>
              </w:rPr>
              <w:t>Северная Осетия – Алания</w:t>
            </w:r>
          </w:p>
        </w:tc>
        <w:tc>
          <w:tcPr>
            <w:tcW w:w="1917" w:type="dxa"/>
            <w:vAlign w:val="center"/>
          </w:tcPr>
          <w:p w:rsidR="009F610C" w:rsidRPr="000D3016" w:rsidRDefault="009F610C" w:rsidP="005C0523">
            <w:pPr>
              <w:spacing w:after="0"/>
              <w:jc w:val="center"/>
              <w:rPr>
                <w:sz w:val="24"/>
                <w:szCs w:val="24"/>
              </w:rPr>
            </w:pPr>
            <w:r w:rsidRPr="000D3016">
              <w:rPr>
                <w:sz w:val="24"/>
                <w:szCs w:val="24"/>
              </w:rPr>
              <w:t>6,5</w:t>
            </w:r>
          </w:p>
        </w:tc>
      </w:tr>
      <w:tr w:rsidR="009F610C" w:rsidRPr="000D3016" w:rsidTr="000D3016">
        <w:trPr>
          <w:cnfStyle w:val="000000100000"/>
          <w:jc w:val="center"/>
        </w:trPr>
        <w:tc>
          <w:tcPr>
            <w:tcW w:w="1161" w:type="dxa"/>
            <w:vAlign w:val="center"/>
          </w:tcPr>
          <w:p w:rsidR="009F610C" w:rsidRPr="000D3016" w:rsidRDefault="009F610C" w:rsidP="005C0523">
            <w:pPr>
              <w:spacing w:after="0"/>
              <w:jc w:val="center"/>
              <w:rPr>
                <w:sz w:val="24"/>
                <w:szCs w:val="24"/>
              </w:rPr>
            </w:pPr>
            <w:r w:rsidRPr="000D3016">
              <w:rPr>
                <w:sz w:val="24"/>
                <w:szCs w:val="24"/>
              </w:rPr>
              <w:t>7</w:t>
            </w:r>
          </w:p>
        </w:tc>
        <w:tc>
          <w:tcPr>
            <w:tcW w:w="4961" w:type="dxa"/>
            <w:vAlign w:val="center"/>
          </w:tcPr>
          <w:p w:rsidR="009F610C" w:rsidRPr="000D3016" w:rsidRDefault="009F610C" w:rsidP="005C0523">
            <w:pPr>
              <w:spacing w:after="0"/>
              <w:jc w:val="center"/>
              <w:rPr>
                <w:sz w:val="24"/>
                <w:szCs w:val="24"/>
              </w:rPr>
            </w:pPr>
            <w:r w:rsidRPr="000D3016">
              <w:rPr>
                <w:sz w:val="24"/>
                <w:szCs w:val="24"/>
              </w:rPr>
              <w:t>Республика Коми</w:t>
            </w:r>
          </w:p>
        </w:tc>
        <w:tc>
          <w:tcPr>
            <w:tcW w:w="1917" w:type="dxa"/>
            <w:vAlign w:val="center"/>
          </w:tcPr>
          <w:p w:rsidR="009F610C" w:rsidRPr="000D3016" w:rsidRDefault="009F610C" w:rsidP="005C0523">
            <w:pPr>
              <w:spacing w:after="0"/>
              <w:jc w:val="center"/>
              <w:rPr>
                <w:sz w:val="24"/>
                <w:szCs w:val="24"/>
              </w:rPr>
            </w:pPr>
            <w:r w:rsidRPr="000D3016">
              <w:rPr>
                <w:sz w:val="24"/>
                <w:szCs w:val="24"/>
              </w:rPr>
              <w:t>6</w:t>
            </w:r>
          </w:p>
        </w:tc>
      </w:tr>
      <w:tr w:rsidR="009F610C" w:rsidRPr="000D3016" w:rsidTr="000D3016">
        <w:trPr>
          <w:cnfStyle w:val="000000010000"/>
          <w:jc w:val="center"/>
        </w:trPr>
        <w:tc>
          <w:tcPr>
            <w:tcW w:w="1161" w:type="dxa"/>
            <w:vAlign w:val="center"/>
          </w:tcPr>
          <w:p w:rsidR="009F610C" w:rsidRPr="000D3016" w:rsidRDefault="009F610C" w:rsidP="005C0523">
            <w:pPr>
              <w:spacing w:after="0"/>
              <w:jc w:val="center"/>
              <w:rPr>
                <w:sz w:val="24"/>
                <w:szCs w:val="24"/>
              </w:rPr>
            </w:pPr>
            <w:r w:rsidRPr="000D3016">
              <w:rPr>
                <w:sz w:val="24"/>
                <w:szCs w:val="24"/>
              </w:rPr>
              <w:t>8</w:t>
            </w:r>
          </w:p>
        </w:tc>
        <w:tc>
          <w:tcPr>
            <w:tcW w:w="4961" w:type="dxa"/>
            <w:vAlign w:val="center"/>
          </w:tcPr>
          <w:p w:rsidR="009F610C" w:rsidRPr="000D3016" w:rsidRDefault="009F610C" w:rsidP="005C0523">
            <w:pPr>
              <w:spacing w:after="0"/>
              <w:jc w:val="center"/>
              <w:rPr>
                <w:sz w:val="24"/>
                <w:szCs w:val="24"/>
              </w:rPr>
            </w:pPr>
            <w:r w:rsidRPr="000D3016">
              <w:rPr>
                <w:sz w:val="24"/>
                <w:szCs w:val="24"/>
              </w:rPr>
              <w:t>Чувашская республика</w:t>
            </w:r>
          </w:p>
        </w:tc>
        <w:tc>
          <w:tcPr>
            <w:tcW w:w="1917" w:type="dxa"/>
            <w:vAlign w:val="center"/>
          </w:tcPr>
          <w:p w:rsidR="009F610C" w:rsidRPr="000D3016" w:rsidRDefault="009F610C" w:rsidP="005C0523">
            <w:pPr>
              <w:spacing w:after="0"/>
              <w:jc w:val="center"/>
              <w:rPr>
                <w:sz w:val="24"/>
                <w:szCs w:val="24"/>
              </w:rPr>
            </w:pPr>
            <w:r w:rsidRPr="000D3016">
              <w:rPr>
                <w:sz w:val="24"/>
                <w:szCs w:val="24"/>
              </w:rPr>
              <w:t>6</w:t>
            </w:r>
          </w:p>
        </w:tc>
      </w:tr>
      <w:tr w:rsidR="009F610C" w:rsidRPr="000D3016" w:rsidTr="000D3016">
        <w:trPr>
          <w:cnfStyle w:val="000000100000"/>
          <w:jc w:val="center"/>
        </w:trPr>
        <w:tc>
          <w:tcPr>
            <w:tcW w:w="1161" w:type="dxa"/>
            <w:vAlign w:val="center"/>
          </w:tcPr>
          <w:p w:rsidR="009F610C" w:rsidRPr="000D3016" w:rsidRDefault="009F610C" w:rsidP="005C0523">
            <w:pPr>
              <w:spacing w:after="0"/>
              <w:jc w:val="center"/>
              <w:rPr>
                <w:sz w:val="24"/>
                <w:szCs w:val="24"/>
              </w:rPr>
            </w:pPr>
            <w:r w:rsidRPr="000D3016">
              <w:rPr>
                <w:sz w:val="24"/>
                <w:szCs w:val="24"/>
              </w:rPr>
              <w:t>9</w:t>
            </w:r>
          </w:p>
        </w:tc>
        <w:tc>
          <w:tcPr>
            <w:tcW w:w="4961" w:type="dxa"/>
            <w:vAlign w:val="center"/>
          </w:tcPr>
          <w:p w:rsidR="009F610C" w:rsidRPr="000D3016" w:rsidRDefault="009F610C" w:rsidP="005C0523">
            <w:pPr>
              <w:spacing w:after="0"/>
              <w:jc w:val="center"/>
              <w:rPr>
                <w:sz w:val="24"/>
                <w:szCs w:val="24"/>
              </w:rPr>
            </w:pPr>
            <w:r w:rsidRPr="000D3016">
              <w:rPr>
                <w:sz w:val="24"/>
                <w:szCs w:val="24"/>
              </w:rPr>
              <w:t>Липецкая область</w:t>
            </w:r>
          </w:p>
        </w:tc>
        <w:tc>
          <w:tcPr>
            <w:tcW w:w="1917" w:type="dxa"/>
            <w:vAlign w:val="center"/>
          </w:tcPr>
          <w:p w:rsidR="009F610C" w:rsidRPr="000D3016" w:rsidRDefault="009F610C" w:rsidP="005C0523">
            <w:pPr>
              <w:spacing w:after="0"/>
              <w:jc w:val="center"/>
              <w:rPr>
                <w:sz w:val="24"/>
                <w:szCs w:val="24"/>
              </w:rPr>
            </w:pPr>
            <w:r w:rsidRPr="000D3016">
              <w:rPr>
                <w:sz w:val="24"/>
                <w:szCs w:val="24"/>
              </w:rPr>
              <w:t>4</w:t>
            </w:r>
          </w:p>
        </w:tc>
      </w:tr>
      <w:tr w:rsidR="009F610C" w:rsidRPr="000D3016" w:rsidTr="000D3016">
        <w:trPr>
          <w:cnfStyle w:val="000000010000"/>
          <w:jc w:val="center"/>
        </w:trPr>
        <w:tc>
          <w:tcPr>
            <w:tcW w:w="1161" w:type="dxa"/>
            <w:vAlign w:val="center"/>
          </w:tcPr>
          <w:p w:rsidR="009F610C" w:rsidRPr="000D3016" w:rsidRDefault="009F610C" w:rsidP="005C0523">
            <w:pPr>
              <w:spacing w:after="0"/>
              <w:jc w:val="center"/>
              <w:rPr>
                <w:sz w:val="24"/>
                <w:szCs w:val="24"/>
              </w:rPr>
            </w:pPr>
            <w:r w:rsidRPr="000D3016">
              <w:rPr>
                <w:sz w:val="24"/>
                <w:szCs w:val="24"/>
              </w:rPr>
              <w:t>10</w:t>
            </w:r>
          </w:p>
        </w:tc>
        <w:tc>
          <w:tcPr>
            <w:tcW w:w="4961" w:type="dxa"/>
            <w:vAlign w:val="center"/>
          </w:tcPr>
          <w:p w:rsidR="009F610C" w:rsidRPr="000D3016" w:rsidRDefault="009F610C" w:rsidP="005C0523">
            <w:pPr>
              <w:spacing w:after="0"/>
              <w:jc w:val="center"/>
              <w:rPr>
                <w:sz w:val="24"/>
                <w:szCs w:val="24"/>
              </w:rPr>
            </w:pPr>
            <w:r w:rsidRPr="000D3016">
              <w:rPr>
                <w:sz w:val="24"/>
                <w:szCs w:val="24"/>
              </w:rPr>
              <w:t>Камчатский край, Ставропольский край</w:t>
            </w:r>
          </w:p>
        </w:tc>
        <w:tc>
          <w:tcPr>
            <w:tcW w:w="1917" w:type="dxa"/>
            <w:vAlign w:val="center"/>
          </w:tcPr>
          <w:p w:rsidR="009F610C" w:rsidRPr="000D3016" w:rsidRDefault="009F610C" w:rsidP="005C0523">
            <w:pPr>
              <w:spacing w:after="0"/>
              <w:jc w:val="center"/>
              <w:rPr>
                <w:sz w:val="24"/>
                <w:szCs w:val="24"/>
              </w:rPr>
            </w:pPr>
            <w:r w:rsidRPr="000D3016">
              <w:rPr>
                <w:sz w:val="24"/>
                <w:szCs w:val="24"/>
              </w:rPr>
              <w:t>3,5</w:t>
            </w:r>
          </w:p>
        </w:tc>
      </w:tr>
    </w:tbl>
    <w:p w:rsidR="009F610C" w:rsidRPr="009F610C" w:rsidRDefault="009F610C" w:rsidP="009F610C">
      <w:pPr>
        <w:spacing w:after="120" w:line="312" w:lineRule="auto"/>
        <w:ind w:firstLine="720"/>
        <w:jc w:val="both"/>
      </w:pPr>
    </w:p>
    <w:p w:rsidR="00006942" w:rsidRDefault="009F610C" w:rsidP="009F610C">
      <w:pPr>
        <w:spacing w:after="120" w:line="312" w:lineRule="auto"/>
        <w:ind w:firstLine="720"/>
        <w:jc w:val="both"/>
      </w:pPr>
      <w:r w:rsidRPr="009F610C">
        <w:t xml:space="preserve">Ниже приведена диаграмма, на которой можно проследить уровень развития института ОРВ на данном этапе в целом по стране по каждому показателю. Количество регионов, в которых присутствует соответствующий параметр, изображено в процентном отношении к </w:t>
      </w:r>
      <w:r w:rsidRPr="00982145">
        <w:t>общему количеству субъектов РФ</w:t>
      </w:r>
      <w:r w:rsidRPr="009F610C">
        <w:t>.</w:t>
      </w:r>
    </w:p>
    <w:p w:rsidR="00006942" w:rsidRDefault="00006942">
      <w:pPr>
        <w:spacing w:after="0" w:line="240" w:lineRule="auto"/>
      </w:pPr>
      <w:r>
        <w:br w:type="page"/>
      </w:r>
    </w:p>
    <w:p w:rsidR="002C0111" w:rsidRPr="00AA158D" w:rsidRDefault="002C0111" w:rsidP="00AA158D">
      <w:pPr>
        <w:spacing w:after="120" w:line="312" w:lineRule="auto"/>
        <w:jc w:val="both"/>
        <w:rPr>
          <w:b/>
          <w:i/>
        </w:rPr>
      </w:pPr>
      <w:r w:rsidRPr="00AA158D">
        <w:rPr>
          <w:b/>
          <w:i/>
        </w:rPr>
        <w:lastRenderedPageBreak/>
        <w:t xml:space="preserve">Диаграмма 1. </w:t>
      </w:r>
      <w:r w:rsidR="00AA158D" w:rsidRPr="00AA158D">
        <w:rPr>
          <w:b/>
          <w:i/>
        </w:rPr>
        <w:t>Уровень развития института ОРВ по различным показателям оценки.</w:t>
      </w:r>
    </w:p>
    <w:p w:rsidR="00AA158D" w:rsidRDefault="00006942" w:rsidP="00AA158D">
      <w:pPr>
        <w:spacing w:after="0" w:line="240" w:lineRule="auto"/>
      </w:pPr>
      <w:r w:rsidRPr="00006942">
        <w:rPr>
          <w:noProof/>
        </w:rPr>
        <w:drawing>
          <wp:inline distT="0" distB="0" distL="0" distR="0">
            <wp:extent cx="6153150" cy="7543800"/>
            <wp:effectExtent l="19050" t="0" r="0" b="0"/>
            <wp:docPr id="10"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AA158D" w:rsidRDefault="00AA158D" w:rsidP="00AA158D">
      <w:pPr>
        <w:spacing w:after="120" w:line="312" w:lineRule="auto"/>
        <w:ind w:firstLine="720"/>
        <w:jc w:val="both"/>
      </w:pPr>
      <w:r>
        <w:lastRenderedPageBreak/>
        <w:t>Исходя из приведенных данных, можно сделать следующие выводы:</w:t>
      </w:r>
    </w:p>
    <w:p w:rsidR="00AA158D" w:rsidRDefault="00AA158D" w:rsidP="00AA158D">
      <w:pPr>
        <w:numPr>
          <w:ilvl w:val="0"/>
          <w:numId w:val="11"/>
        </w:numPr>
        <w:spacing w:after="0" w:line="312" w:lineRule="auto"/>
        <w:ind w:left="1361" w:hanging="284"/>
        <w:jc w:val="both"/>
      </w:pPr>
      <w:r>
        <w:t>Как и в предыдущем раунде мониторинга, основными параметрами, которые нашли свое отражение в регионах, являются «Наличие в субъекте РФ действующего нормативного правового акта об организационных мероприятиях по внедрению ОРВ» и «Наличие в субъекте РФ уполномоченного органа по организационному и методологическому обеспечению ОРВ». При наличии уполномоченного органа по ОРВ в двадцати регионах, порядки проведения ОРВ утверждены лишь в 7 регионах, а методика по проведению ОРВ – в 1 регионе.</w:t>
      </w:r>
    </w:p>
    <w:p w:rsidR="00AA158D" w:rsidRDefault="00AA158D" w:rsidP="00AA158D">
      <w:pPr>
        <w:numPr>
          <w:ilvl w:val="0"/>
          <w:numId w:val="11"/>
        </w:numPr>
        <w:spacing w:after="0" w:line="312" w:lineRule="auto"/>
        <w:ind w:left="1361" w:hanging="284"/>
        <w:jc w:val="both"/>
      </w:pPr>
      <w:r>
        <w:t>Уязвимыми местами субъектов РФ являются отсутствие утвержденной методики проведения ОРВ, и другие нерешенные методические вопросы, включая определение объекта оценки, ее предмета, а также требований по оформлению результата оценки. Это сильно затрудняет применение ОРВ на уровне разработчиков актов.</w:t>
      </w:r>
    </w:p>
    <w:p w:rsidR="00AA158D" w:rsidRDefault="00AA158D" w:rsidP="00AA158D">
      <w:pPr>
        <w:numPr>
          <w:ilvl w:val="0"/>
          <w:numId w:val="11"/>
        </w:numPr>
        <w:spacing w:after="0" w:line="312" w:lineRule="auto"/>
        <w:ind w:left="1361" w:hanging="284"/>
        <w:jc w:val="both"/>
      </w:pPr>
      <w:r>
        <w:t>Вызывает озабоченность, что утверждение процессуальных требований к проведению оценки, публикация заключений в официальных источниках осуществлены в незначительном количестве регионов (несмотря на то, что в ряде регионов соответствующие сайты/страницы или «портал» в сети Интернет уже имеются). Так, в 12 субъектах РФ имеется сайт (портал) по ОРВ, однако, публикации заключений об ОРВ осуществляются лишь в 5 регионах. К сожалению, необходимо отметить, что опубликованная на интернет-ресурсах информация не является полным отражением развития института ОРВ в соответствующем регионе.</w:t>
      </w:r>
    </w:p>
    <w:p w:rsidR="00AA158D" w:rsidRDefault="00AA158D" w:rsidP="00AA158D">
      <w:pPr>
        <w:numPr>
          <w:ilvl w:val="0"/>
          <w:numId w:val="11"/>
        </w:numPr>
        <w:spacing w:after="0" w:line="312" w:lineRule="auto"/>
        <w:ind w:left="1361" w:hanging="284"/>
        <w:jc w:val="both"/>
      </w:pPr>
      <w:r>
        <w:t>Важным моментом реализации процедур ОРВ является проведение публичных консультаций при проведении оценки, однако на уровне субъектов РФ, следует признать, в большинстве своем отсутствует даже характеристика участников  таких консультаций. Текущая практика свидетельствует о низкой прозрачности процесса принятия регулятивных решений даже в субъектах РФ, являющихся передовыми по внедрению института ОРВ.</w:t>
      </w:r>
    </w:p>
    <w:p w:rsidR="007466A4" w:rsidRDefault="007466A4" w:rsidP="00AA158D">
      <w:pPr>
        <w:spacing w:after="120" w:line="312" w:lineRule="auto"/>
        <w:ind w:firstLine="720"/>
        <w:jc w:val="both"/>
      </w:pPr>
    </w:p>
    <w:p w:rsidR="007466A4" w:rsidRDefault="007466A4" w:rsidP="00AA158D">
      <w:pPr>
        <w:spacing w:after="120" w:line="312" w:lineRule="auto"/>
        <w:ind w:firstLine="720"/>
        <w:jc w:val="both"/>
      </w:pPr>
    </w:p>
    <w:p w:rsidR="00AA158D" w:rsidRDefault="00AA158D" w:rsidP="00AA158D">
      <w:pPr>
        <w:spacing w:after="120" w:line="312" w:lineRule="auto"/>
        <w:ind w:firstLine="720"/>
        <w:jc w:val="both"/>
      </w:pPr>
      <w:r>
        <w:lastRenderedPageBreak/>
        <w:t xml:space="preserve">Принимая во внимание </w:t>
      </w:r>
      <w:r w:rsidR="00A37861">
        <w:t xml:space="preserve">важность </w:t>
      </w:r>
      <w:r>
        <w:t>публичност</w:t>
      </w:r>
      <w:r w:rsidR="00A37861">
        <w:t>и</w:t>
      </w:r>
      <w:r>
        <w:t xml:space="preserve"> проведения оценки регулирующего воздействия,</w:t>
      </w:r>
      <w:r w:rsidR="005F22FB" w:rsidRPr="00B66DF1">
        <w:t xml:space="preserve"> на данном этапе оценивается </w:t>
      </w:r>
      <w:r w:rsidR="001B13E5">
        <w:t xml:space="preserve">факт </w:t>
      </w:r>
      <w:r w:rsidR="005F22FB" w:rsidRPr="00B66DF1">
        <w:t>привлечени</w:t>
      </w:r>
      <w:r w:rsidR="001B13E5">
        <w:t>я</w:t>
      </w:r>
      <w:r w:rsidR="005F22FB" w:rsidRPr="00B66DF1">
        <w:t xml:space="preserve"> предпринимательского и эксп</w:t>
      </w:r>
      <w:r w:rsidR="00B66DF1">
        <w:t>е</w:t>
      </w:r>
      <w:r w:rsidR="005F22FB" w:rsidRPr="00B66DF1">
        <w:t>ртного сообщества к процедуре оценки.</w:t>
      </w:r>
      <w:r w:rsidR="005F22FB">
        <w:t xml:space="preserve"> </w:t>
      </w:r>
      <w:r w:rsidR="005F22FB" w:rsidRPr="00B66DF1">
        <w:rPr>
          <w:b/>
          <w:i/>
        </w:rPr>
        <w:t xml:space="preserve">В </w:t>
      </w:r>
      <w:r w:rsidR="00B66DF1" w:rsidRPr="00B66DF1">
        <w:rPr>
          <w:b/>
          <w:i/>
        </w:rPr>
        <w:t>последующих раунда</w:t>
      </w:r>
      <w:r w:rsidR="00ED0D18">
        <w:rPr>
          <w:b/>
          <w:i/>
        </w:rPr>
        <w:t>х</w:t>
      </w:r>
      <w:r w:rsidR="00CA32AC">
        <w:rPr>
          <w:b/>
          <w:i/>
        </w:rPr>
        <w:t xml:space="preserve"> предполагается оценивать широту и активность проведения публичных консультаций</w:t>
      </w:r>
      <w:r w:rsidR="00ED0D18">
        <w:rPr>
          <w:b/>
          <w:i/>
        </w:rPr>
        <w:t xml:space="preserve"> (</w:t>
      </w:r>
      <w:r w:rsidR="00565660">
        <w:rPr>
          <w:b/>
          <w:i/>
        </w:rPr>
        <w:t>к</w:t>
      </w:r>
      <w:r w:rsidR="00F70403">
        <w:rPr>
          <w:b/>
          <w:i/>
        </w:rPr>
        <w:t>оличество уникальных участников процедуры оценки)</w:t>
      </w:r>
      <w:r w:rsidR="00CA32AC" w:rsidRPr="00ED0D18">
        <w:rPr>
          <w:b/>
          <w:i/>
        </w:rPr>
        <w:t xml:space="preserve">. </w:t>
      </w:r>
      <w:r w:rsidR="00ED0D18" w:rsidRPr="00ED0D18">
        <w:rPr>
          <w:b/>
          <w:i/>
        </w:rPr>
        <w:t xml:space="preserve">Дополнительно </w:t>
      </w:r>
      <w:r w:rsidR="00CA32AC" w:rsidRPr="00CA32AC">
        <w:rPr>
          <w:b/>
          <w:i/>
        </w:rPr>
        <w:t>в</w:t>
      </w:r>
      <w:r w:rsidRPr="00AA158D">
        <w:rPr>
          <w:b/>
          <w:i/>
        </w:rPr>
        <w:t xml:space="preserve"> качестве </w:t>
      </w:r>
      <w:r w:rsidR="00B66DF1">
        <w:rPr>
          <w:b/>
          <w:i/>
        </w:rPr>
        <w:t>отдельного</w:t>
      </w:r>
      <w:r w:rsidRPr="00AA158D">
        <w:rPr>
          <w:b/>
          <w:i/>
        </w:rPr>
        <w:t xml:space="preserve"> параметр</w:t>
      </w:r>
      <w:r w:rsidR="00B66DF1">
        <w:rPr>
          <w:b/>
          <w:i/>
        </w:rPr>
        <w:t>а</w:t>
      </w:r>
      <w:r w:rsidRPr="00AA158D">
        <w:rPr>
          <w:b/>
          <w:i/>
        </w:rPr>
        <w:t xml:space="preserve"> </w:t>
      </w:r>
      <w:r w:rsidR="00B66DF1">
        <w:rPr>
          <w:b/>
          <w:i/>
        </w:rPr>
        <w:t xml:space="preserve">предполагается оценивать </w:t>
      </w:r>
      <w:r w:rsidRPr="00AA158D">
        <w:rPr>
          <w:b/>
          <w:i/>
        </w:rPr>
        <w:t xml:space="preserve">наличие заключенных соглашений </w:t>
      </w:r>
      <w:r w:rsidR="0024081C" w:rsidRPr="0024081C">
        <w:rPr>
          <w:b/>
          <w:i/>
        </w:rPr>
        <w:t>о проведении публичных консультаций</w:t>
      </w:r>
      <w:r w:rsidR="0024081C">
        <w:rPr>
          <w:b/>
          <w:i/>
        </w:rPr>
        <w:t xml:space="preserve"> </w:t>
      </w:r>
      <w:r w:rsidR="00552F7A">
        <w:rPr>
          <w:b/>
          <w:i/>
        </w:rPr>
        <w:t xml:space="preserve">в рамках ОРВ </w:t>
      </w:r>
      <w:r w:rsidRPr="00AA158D">
        <w:rPr>
          <w:b/>
          <w:i/>
        </w:rPr>
        <w:t>с наиболее распространенными предпринимательскими ассоциациями и их региональными отделениями</w:t>
      </w:r>
      <w:r w:rsidR="00464367">
        <w:rPr>
          <w:b/>
          <w:i/>
        </w:rPr>
        <w:t xml:space="preserve">. </w:t>
      </w:r>
    </w:p>
    <w:p w:rsidR="00AA158D" w:rsidRDefault="00AA158D" w:rsidP="00AA158D">
      <w:pPr>
        <w:spacing w:after="120" w:line="312" w:lineRule="auto"/>
        <w:ind w:firstLine="720"/>
        <w:jc w:val="both"/>
      </w:pPr>
      <w:r>
        <w:t xml:space="preserve">В отличие от итогов 1-го раунда данного мониторинга состав группы лидеров по внедрению ОРВ заметно обновился (выше приведен Топ-10 регионов). Свои позиции сохранили Ульяновская область (9,75 балла), Вологодская область (9,25 балла), Забайкальский край (7,25 балла) и Чувашская Республика (6 баллов). Новичками в этом списке стали Челябинская область (7 баллов), Воронежская область (6,75 балла), Республика Северная Осетия – Алания (6,5 балла) и Республика Коми (6 баллов). Таким образом, список регионов, активно занимающихся продвижением института ОРВ, увеличился в два раза. </w:t>
      </w:r>
    </w:p>
    <w:p w:rsidR="00AA158D" w:rsidRDefault="00AA158D" w:rsidP="00AA158D">
      <w:pPr>
        <w:spacing w:after="120" w:line="312" w:lineRule="auto"/>
        <w:ind w:firstLine="720"/>
        <w:jc w:val="both"/>
      </w:pPr>
      <w:r>
        <w:t xml:space="preserve">В четырех субъектах РФ оценкой регулирующего воздействия занимаются отдельные специально созданные структурные подразделения органов исполнительной власти: Вологодская область, Ульяновская область, Воронежская область и Забайкальский край. Во всех указанных регионах существует отдельная ссылка по оценке регулирующего воздействия (показатель «Наличие сайта (портала) по ОРВ»). Хотя, наличие такого ресурса присутствует еще в ряде регионов, таких как: Республика Башкортостан, Калининградская область, Краснодарский край, Волгоградская и Сахалинская области, по остальным показателям эти регионы сильно уступают указанным «лидерам» мониторинга. </w:t>
      </w:r>
    </w:p>
    <w:p w:rsidR="00AA158D" w:rsidRDefault="00AA158D" w:rsidP="00AA158D">
      <w:pPr>
        <w:spacing w:after="120" w:line="312" w:lineRule="auto"/>
        <w:ind w:firstLine="720"/>
        <w:jc w:val="both"/>
      </w:pPr>
      <w:r>
        <w:t xml:space="preserve">В число «догоняющих» попали 11 регионов (с оценкой ниже 3,5 баллов, но выше 2 включительно): Республика Башкортостан, Рязанская область, Волгоградская область, Сахалинская область – 3 балла; Новосибирская область – 2,5 балла; Республика Дагестан, Карачаево-Черкесская Республика, Калининградская область, Самарская область, Ямало-Ненецкий автономный округ, Свердловская область – 2 балла). Учитывая все большую вовлеченность субъектов РФ в процесс проработки вопросов, связанных с внедрением института ОРВ в механизм принятия решений, есть существенные основания полагать, что </w:t>
      </w:r>
      <w:r>
        <w:lastRenderedPageBreak/>
        <w:t>существующий разрыв между регионами-лидерами и «догоняющими» регионами удастся вскоре преодолеть.</w:t>
      </w:r>
    </w:p>
    <w:p w:rsidR="00AA158D" w:rsidRDefault="00AA158D" w:rsidP="00AA158D">
      <w:pPr>
        <w:spacing w:after="120" w:line="312" w:lineRule="auto"/>
        <w:ind w:firstLine="720"/>
        <w:jc w:val="both"/>
      </w:pPr>
      <w:r>
        <w:t xml:space="preserve">Остальные субъекты РФ имеют менее 2 баллов по результатам второго раунда мониторинга и на данном этапе являются «аутсайдерами» по внедрению института ОРВ. При этом по результатам мониторинга следует констатировать, что </w:t>
      </w:r>
      <w:r w:rsidRPr="00AA158D">
        <w:rPr>
          <w:b/>
          <w:i/>
        </w:rPr>
        <w:t>43 субъекта РФ имеют балл 0</w:t>
      </w:r>
      <w:r>
        <w:t xml:space="preserve">, то есть в части развития института ОРВ из рассматриваемых нами параметров в данных регионах нет ничего. Расчеты представлены в прилагаемых ниже таблицах. Авторы мониторинга склонны считать, что в ближайшее время ситуация в этих регионах изменится в лучшую сторону, а информация о планах внедрения ОРВ, о принятии соответствующих актов, о планах проведения ОРВ в отношении отдельных актов будет более открытой, принимая во внимание, что сам по себе институт ОРВ предполагает публичность по всей цепочке разработки и принятия НПА. </w:t>
      </w:r>
    </w:p>
    <w:p w:rsidR="0089583F" w:rsidRDefault="0089583F" w:rsidP="00AA158D">
      <w:pPr>
        <w:spacing w:after="0" w:line="240" w:lineRule="auto"/>
      </w:pPr>
    </w:p>
    <w:p w:rsidR="002C569A" w:rsidRDefault="002C569A" w:rsidP="001310F2">
      <w:pPr>
        <w:spacing w:after="120" w:line="312" w:lineRule="auto"/>
        <w:ind w:firstLine="720"/>
        <w:jc w:val="both"/>
        <w:sectPr w:rsidR="002C569A" w:rsidSect="00E8780C">
          <w:headerReference w:type="default" r:id="rId22"/>
          <w:headerReference w:type="first" r:id="rId23"/>
          <w:pgSz w:w="12240" w:h="15840"/>
          <w:pgMar w:top="1418" w:right="1134" w:bottom="1418" w:left="1418" w:header="680" w:footer="0" w:gutter="0"/>
          <w:cols w:space="720"/>
          <w:docGrid w:linePitch="360"/>
        </w:sectPr>
      </w:pPr>
    </w:p>
    <w:p w:rsidR="002C569A" w:rsidRPr="006D798B" w:rsidRDefault="002C569A" w:rsidP="006D798B">
      <w:pPr>
        <w:spacing w:after="120" w:line="312" w:lineRule="auto"/>
        <w:jc w:val="both"/>
        <w:rPr>
          <w:b/>
          <w:i/>
        </w:rPr>
      </w:pPr>
      <w:r w:rsidRPr="006D798B">
        <w:rPr>
          <w:b/>
          <w:i/>
        </w:rPr>
        <w:lastRenderedPageBreak/>
        <w:t xml:space="preserve">Таблица </w:t>
      </w:r>
      <w:r w:rsidR="00240AF2" w:rsidRPr="006D798B">
        <w:rPr>
          <w:b/>
          <w:i/>
        </w:rPr>
        <w:t>2</w:t>
      </w:r>
      <w:r w:rsidRPr="006D798B">
        <w:rPr>
          <w:b/>
          <w:i/>
        </w:rPr>
        <w:t>. Показатели по блокам и показателям мониторинга в разрезе регионов</w:t>
      </w:r>
    </w:p>
    <w:tbl>
      <w:tblPr>
        <w:tblW w:w="5000" w:type="pct"/>
        <w:tblLayout w:type="fixed"/>
        <w:tblLook w:val="04A0"/>
      </w:tblPr>
      <w:tblGrid>
        <w:gridCol w:w="488"/>
        <w:gridCol w:w="3589"/>
        <w:gridCol w:w="851"/>
        <w:gridCol w:w="850"/>
        <w:gridCol w:w="851"/>
        <w:gridCol w:w="850"/>
        <w:gridCol w:w="709"/>
        <w:gridCol w:w="709"/>
        <w:gridCol w:w="709"/>
        <w:gridCol w:w="850"/>
        <w:gridCol w:w="709"/>
        <w:gridCol w:w="850"/>
        <w:gridCol w:w="709"/>
        <w:gridCol w:w="780"/>
        <w:gridCol w:w="850"/>
      </w:tblGrid>
      <w:tr w:rsidR="00A812AD" w:rsidRPr="00240AF2" w:rsidTr="009938A2">
        <w:trPr>
          <w:trHeight w:val="315"/>
          <w:tblHeader/>
        </w:trPr>
        <w:tc>
          <w:tcPr>
            <w:tcW w:w="4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b/>
                <w:bCs/>
                <w:color w:val="000000"/>
              </w:rPr>
            </w:pPr>
            <w:r w:rsidRPr="009938A2">
              <w:rPr>
                <w:rFonts w:ascii="Garamond" w:hAnsi="Garamond"/>
                <w:b/>
                <w:bCs/>
                <w:color w:val="000000"/>
              </w:rPr>
              <w:t>№</w:t>
            </w:r>
          </w:p>
        </w:tc>
        <w:tc>
          <w:tcPr>
            <w:tcW w:w="35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b/>
                <w:bCs/>
                <w:color w:val="000000"/>
              </w:rPr>
            </w:pPr>
            <w:r w:rsidRPr="009938A2">
              <w:rPr>
                <w:rFonts w:ascii="Garamond" w:hAnsi="Garamond"/>
                <w:b/>
                <w:bCs/>
                <w:color w:val="000000"/>
              </w:rPr>
              <w:t>Наименование субъекта РФ</w:t>
            </w:r>
          </w:p>
        </w:tc>
        <w:tc>
          <w:tcPr>
            <w:tcW w:w="851" w:type="dxa"/>
            <w:tcBorders>
              <w:top w:val="single" w:sz="8" w:space="0" w:color="auto"/>
              <w:left w:val="nil"/>
              <w:bottom w:val="single" w:sz="8" w:space="0" w:color="auto"/>
              <w:right w:val="single" w:sz="8" w:space="0" w:color="auto"/>
            </w:tcBorders>
            <w:shd w:val="clear" w:color="auto" w:fill="548DD4" w:themeFill="text2" w:themeFillTint="99"/>
            <w:vAlign w:val="center"/>
            <w:hideMark/>
          </w:tcPr>
          <w:p w:rsidR="00240AF2" w:rsidRPr="00240AF2" w:rsidRDefault="00240AF2" w:rsidP="00240AF2">
            <w:pPr>
              <w:spacing w:after="0" w:line="240" w:lineRule="auto"/>
              <w:jc w:val="center"/>
              <w:rPr>
                <w:rFonts w:ascii="Garamond" w:hAnsi="Garamond"/>
                <w:b/>
                <w:bCs/>
                <w:color w:val="000000"/>
                <w:sz w:val="18"/>
                <w:szCs w:val="18"/>
              </w:rPr>
            </w:pPr>
            <w:r w:rsidRPr="00240AF2">
              <w:rPr>
                <w:rFonts w:ascii="Garamond" w:hAnsi="Garamond"/>
                <w:b/>
                <w:bCs/>
                <w:color w:val="000000"/>
                <w:sz w:val="18"/>
                <w:szCs w:val="18"/>
              </w:rPr>
              <w:t>Блок 1</w:t>
            </w:r>
          </w:p>
        </w:tc>
        <w:tc>
          <w:tcPr>
            <w:tcW w:w="8576" w:type="dxa"/>
            <w:gridSpan w:val="11"/>
            <w:tcBorders>
              <w:top w:val="single" w:sz="8" w:space="0" w:color="auto"/>
              <w:left w:val="nil"/>
              <w:bottom w:val="single" w:sz="8" w:space="0" w:color="auto"/>
              <w:right w:val="single" w:sz="8" w:space="0" w:color="000000"/>
            </w:tcBorders>
            <w:shd w:val="clear" w:color="auto" w:fill="76923C" w:themeFill="accent3" w:themeFillShade="BF"/>
            <w:vAlign w:val="center"/>
            <w:hideMark/>
          </w:tcPr>
          <w:p w:rsidR="00240AF2" w:rsidRPr="00240AF2" w:rsidRDefault="00240AF2" w:rsidP="00240AF2">
            <w:pPr>
              <w:spacing w:after="0" w:line="240" w:lineRule="auto"/>
              <w:jc w:val="center"/>
              <w:rPr>
                <w:rFonts w:ascii="Garamond" w:hAnsi="Garamond"/>
                <w:b/>
                <w:bCs/>
                <w:color w:val="000000"/>
                <w:sz w:val="18"/>
                <w:szCs w:val="18"/>
              </w:rPr>
            </w:pPr>
            <w:r w:rsidRPr="00240AF2">
              <w:rPr>
                <w:rFonts w:ascii="Garamond" w:hAnsi="Garamond"/>
                <w:b/>
                <w:bCs/>
                <w:color w:val="000000"/>
                <w:sz w:val="18"/>
                <w:szCs w:val="18"/>
              </w:rPr>
              <w:t>Блок 2</w:t>
            </w:r>
          </w:p>
        </w:tc>
        <w:tc>
          <w:tcPr>
            <w:tcW w:w="850" w:type="dxa"/>
            <w:tcBorders>
              <w:top w:val="single" w:sz="8" w:space="0" w:color="auto"/>
              <w:left w:val="nil"/>
              <w:bottom w:val="single" w:sz="8" w:space="0" w:color="auto"/>
              <w:right w:val="single" w:sz="8" w:space="0" w:color="auto"/>
            </w:tcBorders>
            <w:shd w:val="clear" w:color="auto" w:fill="5F497A" w:themeFill="accent4" w:themeFillShade="BF"/>
            <w:vAlign w:val="center"/>
            <w:hideMark/>
          </w:tcPr>
          <w:p w:rsidR="00240AF2" w:rsidRPr="00240AF2" w:rsidRDefault="00240AF2" w:rsidP="00240AF2">
            <w:pPr>
              <w:spacing w:after="0" w:line="240" w:lineRule="auto"/>
              <w:jc w:val="center"/>
              <w:rPr>
                <w:rFonts w:ascii="Garamond" w:hAnsi="Garamond"/>
                <w:b/>
                <w:bCs/>
                <w:color w:val="000000"/>
                <w:sz w:val="18"/>
                <w:szCs w:val="18"/>
              </w:rPr>
            </w:pPr>
            <w:r w:rsidRPr="00240AF2">
              <w:rPr>
                <w:rFonts w:ascii="Garamond" w:hAnsi="Garamond"/>
                <w:b/>
                <w:bCs/>
                <w:color w:val="000000"/>
                <w:sz w:val="18"/>
                <w:szCs w:val="18"/>
              </w:rPr>
              <w:t> </w:t>
            </w:r>
          </w:p>
        </w:tc>
      </w:tr>
      <w:tr w:rsidR="00A812AD" w:rsidRPr="00240AF2" w:rsidTr="0000620D">
        <w:trPr>
          <w:cantSplit/>
          <w:trHeight w:val="2595"/>
          <w:tblHeader/>
        </w:trPr>
        <w:tc>
          <w:tcPr>
            <w:tcW w:w="488" w:type="dxa"/>
            <w:vMerge/>
            <w:tcBorders>
              <w:top w:val="single" w:sz="8" w:space="0" w:color="auto"/>
              <w:left w:val="single" w:sz="8" w:space="0" w:color="auto"/>
              <w:bottom w:val="single" w:sz="8" w:space="0" w:color="000000"/>
              <w:right w:val="single" w:sz="8" w:space="0" w:color="auto"/>
            </w:tcBorders>
            <w:vAlign w:val="center"/>
            <w:hideMark/>
          </w:tcPr>
          <w:p w:rsidR="00240AF2" w:rsidRPr="009938A2" w:rsidRDefault="00240AF2" w:rsidP="00240AF2">
            <w:pPr>
              <w:spacing w:after="0" w:line="240" w:lineRule="auto"/>
              <w:rPr>
                <w:rFonts w:ascii="Garamond" w:hAnsi="Garamond"/>
                <w:b/>
                <w:bCs/>
                <w:color w:val="000000"/>
              </w:rPr>
            </w:pPr>
          </w:p>
        </w:tc>
        <w:tc>
          <w:tcPr>
            <w:tcW w:w="3589" w:type="dxa"/>
            <w:vMerge/>
            <w:tcBorders>
              <w:top w:val="single" w:sz="8" w:space="0" w:color="auto"/>
              <w:left w:val="single" w:sz="8" w:space="0" w:color="auto"/>
              <w:bottom w:val="single" w:sz="8" w:space="0" w:color="000000"/>
              <w:right w:val="single" w:sz="8" w:space="0" w:color="auto"/>
            </w:tcBorders>
            <w:vAlign w:val="center"/>
            <w:hideMark/>
          </w:tcPr>
          <w:p w:rsidR="00240AF2" w:rsidRPr="009938A2" w:rsidRDefault="00240AF2" w:rsidP="00240AF2">
            <w:pPr>
              <w:spacing w:after="0" w:line="240" w:lineRule="auto"/>
              <w:rPr>
                <w:rFonts w:ascii="Garamond" w:hAnsi="Garamond"/>
                <w:b/>
                <w:bCs/>
                <w:color w:val="000000"/>
              </w:rPr>
            </w:pPr>
          </w:p>
        </w:tc>
        <w:tc>
          <w:tcPr>
            <w:tcW w:w="851" w:type="dxa"/>
            <w:tcBorders>
              <w:top w:val="nil"/>
              <w:left w:val="nil"/>
              <w:bottom w:val="single" w:sz="8" w:space="0" w:color="auto"/>
              <w:right w:val="single" w:sz="8" w:space="0" w:color="auto"/>
            </w:tcBorders>
            <w:shd w:val="clear" w:color="auto" w:fill="C6D9F1" w:themeFill="text2" w:themeFillTint="33"/>
            <w:textDirection w:val="btLr"/>
            <w:vAlign w:val="center"/>
            <w:hideMark/>
          </w:tcPr>
          <w:p w:rsidR="00240AF2" w:rsidRPr="00631815" w:rsidRDefault="00240AF2" w:rsidP="00240AF2">
            <w:pPr>
              <w:spacing w:after="0" w:line="240" w:lineRule="auto"/>
              <w:ind w:left="113" w:right="113"/>
              <w:jc w:val="center"/>
              <w:rPr>
                <w:rFonts w:ascii="Garamond" w:hAnsi="Garamond"/>
                <w:b/>
                <w:bCs/>
                <w:color w:val="000000"/>
                <w:sz w:val="16"/>
                <w:szCs w:val="16"/>
              </w:rPr>
            </w:pPr>
            <w:r w:rsidRPr="00631815">
              <w:rPr>
                <w:rFonts w:ascii="Garamond" w:hAnsi="Garamond"/>
                <w:b/>
                <w:bCs/>
                <w:color w:val="000000"/>
                <w:sz w:val="16"/>
                <w:szCs w:val="16"/>
              </w:rPr>
              <w:t>Наличие действующего НПА об организационных мероприятиях по внедрению ОРВ</w:t>
            </w:r>
          </w:p>
        </w:tc>
        <w:tc>
          <w:tcPr>
            <w:tcW w:w="850" w:type="dxa"/>
            <w:tcBorders>
              <w:top w:val="nil"/>
              <w:left w:val="nil"/>
              <w:bottom w:val="single" w:sz="8" w:space="0" w:color="auto"/>
              <w:right w:val="single" w:sz="8" w:space="0" w:color="auto"/>
            </w:tcBorders>
            <w:shd w:val="clear" w:color="auto" w:fill="D6E3BC" w:themeFill="accent3" w:themeFillTint="66"/>
            <w:textDirection w:val="btLr"/>
            <w:vAlign w:val="center"/>
            <w:hideMark/>
          </w:tcPr>
          <w:p w:rsidR="00240AF2" w:rsidRPr="00631815" w:rsidRDefault="00240AF2" w:rsidP="00240AF2">
            <w:pPr>
              <w:spacing w:after="0" w:line="240" w:lineRule="auto"/>
              <w:ind w:left="113" w:right="113"/>
              <w:jc w:val="center"/>
              <w:rPr>
                <w:rFonts w:ascii="Garamond" w:hAnsi="Garamond"/>
                <w:b/>
                <w:bCs/>
                <w:color w:val="000000"/>
                <w:sz w:val="16"/>
                <w:szCs w:val="16"/>
              </w:rPr>
            </w:pPr>
            <w:r w:rsidRPr="00631815">
              <w:rPr>
                <w:rFonts w:ascii="Garamond" w:hAnsi="Garamond"/>
                <w:b/>
                <w:bCs/>
                <w:color w:val="000000"/>
                <w:sz w:val="16"/>
                <w:szCs w:val="16"/>
              </w:rPr>
              <w:t xml:space="preserve">Наличие уполномоченного органа по </w:t>
            </w:r>
            <w:r w:rsidR="00186BF7" w:rsidRPr="00631815">
              <w:rPr>
                <w:rFonts w:ascii="Garamond" w:hAnsi="Garamond"/>
                <w:b/>
                <w:bCs/>
                <w:color w:val="000000"/>
                <w:sz w:val="16"/>
                <w:szCs w:val="16"/>
              </w:rPr>
              <w:t>методологическому</w:t>
            </w:r>
            <w:r w:rsidRPr="00631815">
              <w:rPr>
                <w:rFonts w:ascii="Garamond" w:hAnsi="Garamond"/>
                <w:b/>
                <w:bCs/>
                <w:color w:val="000000"/>
                <w:sz w:val="16"/>
                <w:szCs w:val="16"/>
              </w:rPr>
              <w:t xml:space="preserve"> и организационному обеспечению ОРВ</w:t>
            </w:r>
          </w:p>
        </w:tc>
        <w:tc>
          <w:tcPr>
            <w:tcW w:w="851" w:type="dxa"/>
            <w:tcBorders>
              <w:top w:val="nil"/>
              <w:left w:val="nil"/>
              <w:bottom w:val="single" w:sz="8" w:space="0" w:color="auto"/>
              <w:right w:val="single" w:sz="8" w:space="0" w:color="auto"/>
            </w:tcBorders>
            <w:shd w:val="clear" w:color="auto" w:fill="D6E3BC" w:themeFill="accent3" w:themeFillTint="66"/>
            <w:textDirection w:val="btLr"/>
            <w:vAlign w:val="center"/>
            <w:hideMark/>
          </w:tcPr>
          <w:p w:rsidR="00240AF2" w:rsidRPr="00631815" w:rsidRDefault="00240AF2" w:rsidP="00240AF2">
            <w:pPr>
              <w:spacing w:after="0" w:line="240" w:lineRule="auto"/>
              <w:ind w:left="113" w:right="113"/>
              <w:jc w:val="center"/>
              <w:rPr>
                <w:rFonts w:ascii="Garamond" w:hAnsi="Garamond"/>
                <w:b/>
                <w:bCs/>
                <w:color w:val="000000"/>
                <w:sz w:val="16"/>
                <w:szCs w:val="16"/>
              </w:rPr>
            </w:pPr>
            <w:r w:rsidRPr="00631815">
              <w:rPr>
                <w:rFonts w:ascii="Garamond" w:hAnsi="Garamond"/>
                <w:b/>
                <w:bCs/>
                <w:color w:val="000000"/>
                <w:sz w:val="16"/>
                <w:szCs w:val="16"/>
              </w:rPr>
              <w:t>Наличие утвержденного Порядка проведения ОРВ нормативно-правовых актов</w:t>
            </w:r>
          </w:p>
        </w:tc>
        <w:tc>
          <w:tcPr>
            <w:tcW w:w="850" w:type="dxa"/>
            <w:tcBorders>
              <w:top w:val="nil"/>
              <w:left w:val="nil"/>
              <w:bottom w:val="single" w:sz="8" w:space="0" w:color="auto"/>
              <w:right w:val="single" w:sz="8" w:space="0" w:color="auto"/>
            </w:tcBorders>
            <w:shd w:val="clear" w:color="auto" w:fill="D6E3BC" w:themeFill="accent3" w:themeFillTint="66"/>
            <w:textDirection w:val="btLr"/>
            <w:vAlign w:val="center"/>
            <w:hideMark/>
          </w:tcPr>
          <w:p w:rsidR="00240AF2" w:rsidRPr="00631815" w:rsidRDefault="00240AF2" w:rsidP="00240AF2">
            <w:pPr>
              <w:spacing w:after="0" w:line="240" w:lineRule="auto"/>
              <w:ind w:left="113" w:right="113"/>
              <w:jc w:val="center"/>
              <w:rPr>
                <w:rFonts w:ascii="Garamond" w:hAnsi="Garamond"/>
                <w:b/>
                <w:bCs/>
                <w:color w:val="000000"/>
                <w:sz w:val="16"/>
                <w:szCs w:val="16"/>
              </w:rPr>
            </w:pPr>
            <w:r w:rsidRPr="00631815">
              <w:rPr>
                <w:rFonts w:ascii="Garamond" w:hAnsi="Garamond"/>
                <w:b/>
                <w:bCs/>
                <w:color w:val="000000"/>
                <w:sz w:val="16"/>
                <w:szCs w:val="16"/>
              </w:rPr>
              <w:t>Наличие утвержденной Методики по проведению ОРВ нормативно-правовых актов</w:t>
            </w:r>
          </w:p>
        </w:tc>
        <w:tc>
          <w:tcPr>
            <w:tcW w:w="709" w:type="dxa"/>
            <w:tcBorders>
              <w:top w:val="nil"/>
              <w:left w:val="nil"/>
              <w:bottom w:val="single" w:sz="8" w:space="0" w:color="auto"/>
              <w:right w:val="single" w:sz="8" w:space="0" w:color="auto"/>
            </w:tcBorders>
            <w:shd w:val="clear" w:color="auto" w:fill="D6E3BC" w:themeFill="accent3" w:themeFillTint="66"/>
            <w:textDirection w:val="btLr"/>
            <w:vAlign w:val="center"/>
            <w:hideMark/>
          </w:tcPr>
          <w:p w:rsidR="00240AF2" w:rsidRPr="00631815" w:rsidRDefault="00240AF2" w:rsidP="00240AF2">
            <w:pPr>
              <w:spacing w:after="0" w:line="240" w:lineRule="auto"/>
              <w:ind w:left="113" w:right="113"/>
              <w:jc w:val="center"/>
              <w:rPr>
                <w:rFonts w:ascii="Garamond" w:hAnsi="Garamond"/>
                <w:b/>
                <w:bCs/>
                <w:color w:val="000000"/>
                <w:sz w:val="16"/>
                <w:szCs w:val="16"/>
              </w:rPr>
            </w:pPr>
            <w:r w:rsidRPr="00631815">
              <w:rPr>
                <w:rFonts w:ascii="Garamond" w:hAnsi="Garamond"/>
                <w:b/>
                <w:bCs/>
                <w:color w:val="000000"/>
                <w:sz w:val="16"/>
                <w:szCs w:val="16"/>
              </w:rPr>
              <w:t>Характеристика объекта ОРВ</w:t>
            </w:r>
          </w:p>
        </w:tc>
        <w:tc>
          <w:tcPr>
            <w:tcW w:w="709" w:type="dxa"/>
            <w:tcBorders>
              <w:top w:val="nil"/>
              <w:left w:val="nil"/>
              <w:bottom w:val="single" w:sz="8" w:space="0" w:color="auto"/>
              <w:right w:val="single" w:sz="8" w:space="0" w:color="auto"/>
            </w:tcBorders>
            <w:shd w:val="clear" w:color="auto" w:fill="D6E3BC" w:themeFill="accent3" w:themeFillTint="66"/>
            <w:textDirection w:val="btLr"/>
            <w:vAlign w:val="center"/>
            <w:hideMark/>
          </w:tcPr>
          <w:p w:rsidR="00240AF2" w:rsidRPr="00631815" w:rsidRDefault="00240AF2" w:rsidP="00240AF2">
            <w:pPr>
              <w:spacing w:after="0" w:line="240" w:lineRule="auto"/>
              <w:ind w:left="113" w:right="113"/>
              <w:jc w:val="center"/>
              <w:rPr>
                <w:rFonts w:ascii="Garamond" w:hAnsi="Garamond"/>
                <w:b/>
                <w:bCs/>
                <w:color w:val="000000"/>
                <w:sz w:val="16"/>
                <w:szCs w:val="16"/>
              </w:rPr>
            </w:pPr>
            <w:r w:rsidRPr="00631815">
              <w:rPr>
                <w:rFonts w:ascii="Garamond" w:hAnsi="Garamond"/>
                <w:b/>
                <w:bCs/>
                <w:color w:val="000000"/>
                <w:sz w:val="16"/>
                <w:szCs w:val="16"/>
              </w:rPr>
              <w:t>Характеристика предмета ОРВ</w:t>
            </w:r>
          </w:p>
        </w:tc>
        <w:tc>
          <w:tcPr>
            <w:tcW w:w="709" w:type="dxa"/>
            <w:tcBorders>
              <w:top w:val="nil"/>
              <w:left w:val="nil"/>
              <w:bottom w:val="single" w:sz="8" w:space="0" w:color="auto"/>
              <w:right w:val="single" w:sz="8" w:space="0" w:color="auto"/>
            </w:tcBorders>
            <w:shd w:val="clear" w:color="auto" w:fill="D6E3BC" w:themeFill="accent3" w:themeFillTint="66"/>
            <w:textDirection w:val="btLr"/>
            <w:vAlign w:val="center"/>
            <w:hideMark/>
          </w:tcPr>
          <w:p w:rsidR="00240AF2" w:rsidRPr="00631815" w:rsidRDefault="00240AF2" w:rsidP="00240AF2">
            <w:pPr>
              <w:spacing w:after="0" w:line="240" w:lineRule="auto"/>
              <w:ind w:left="113" w:right="113"/>
              <w:jc w:val="center"/>
              <w:rPr>
                <w:rFonts w:ascii="Garamond" w:hAnsi="Garamond"/>
                <w:b/>
                <w:bCs/>
                <w:color w:val="000000"/>
                <w:sz w:val="16"/>
                <w:szCs w:val="16"/>
              </w:rPr>
            </w:pPr>
            <w:r w:rsidRPr="00631815">
              <w:rPr>
                <w:rFonts w:ascii="Garamond" w:hAnsi="Garamond"/>
                <w:b/>
                <w:bCs/>
                <w:color w:val="000000"/>
                <w:sz w:val="16"/>
                <w:szCs w:val="16"/>
              </w:rPr>
              <w:t>Характеристика субъекта ОРВ</w:t>
            </w:r>
          </w:p>
        </w:tc>
        <w:tc>
          <w:tcPr>
            <w:tcW w:w="850" w:type="dxa"/>
            <w:tcBorders>
              <w:top w:val="nil"/>
              <w:left w:val="nil"/>
              <w:bottom w:val="single" w:sz="8" w:space="0" w:color="auto"/>
              <w:right w:val="single" w:sz="8" w:space="0" w:color="auto"/>
            </w:tcBorders>
            <w:shd w:val="clear" w:color="auto" w:fill="D6E3BC" w:themeFill="accent3" w:themeFillTint="66"/>
            <w:textDirection w:val="btLr"/>
            <w:vAlign w:val="center"/>
            <w:hideMark/>
          </w:tcPr>
          <w:p w:rsidR="00240AF2" w:rsidRPr="00631815" w:rsidRDefault="00240AF2" w:rsidP="00240AF2">
            <w:pPr>
              <w:spacing w:after="0" w:line="240" w:lineRule="auto"/>
              <w:ind w:left="113" w:right="113"/>
              <w:jc w:val="center"/>
              <w:rPr>
                <w:rFonts w:ascii="Garamond" w:hAnsi="Garamond"/>
                <w:b/>
                <w:bCs/>
                <w:color w:val="000000"/>
                <w:sz w:val="16"/>
                <w:szCs w:val="16"/>
              </w:rPr>
            </w:pPr>
            <w:r w:rsidRPr="00631815">
              <w:rPr>
                <w:rFonts w:ascii="Garamond" w:hAnsi="Garamond"/>
                <w:b/>
                <w:bCs/>
                <w:color w:val="000000"/>
                <w:sz w:val="16"/>
                <w:szCs w:val="16"/>
              </w:rPr>
              <w:t>Наличие конкретных требований к оформлению результатов ОРВ</w:t>
            </w:r>
          </w:p>
        </w:tc>
        <w:tc>
          <w:tcPr>
            <w:tcW w:w="709" w:type="dxa"/>
            <w:tcBorders>
              <w:top w:val="nil"/>
              <w:left w:val="nil"/>
              <w:bottom w:val="single" w:sz="8" w:space="0" w:color="auto"/>
              <w:right w:val="single" w:sz="8" w:space="0" w:color="auto"/>
            </w:tcBorders>
            <w:shd w:val="clear" w:color="auto" w:fill="D6E3BC" w:themeFill="accent3" w:themeFillTint="66"/>
            <w:textDirection w:val="btLr"/>
            <w:vAlign w:val="center"/>
            <w:hideMark/>
          </w:tcPr>
          <w:p w:rsidR="00240AF2" w:rsidRPr="00631815" w:rsidRDefault="00240AF2" w:rsidP="00240AF2">
            <w:pPr>
              <w:spacing w:after="0" w:line="240" w:lineRule="auto"/>
              <w:ind w:left="113" w:right="113"/>
              <w:jc w:val="center"/>
              <w:rPr>
                <w:rFonts w:ascii="Garamond" w:hAnsi="Garamond"/>
                <w:b/>
                <w:bCs/>
                <w:color w:val="000000"/>
                <w:sz w:val="16"/>
                <w:szCs w:val="16"/>
              </w:rPr>
            </w:pPr>
            <w:r w:rsidRPr="00631815">
              <w:rPr>
                <w:rFonts w:ascii="Garamond" w:hAnsi="Garamond"/>
                <w:b/>
                <w:bCs/>
                <w:color w:val="000000"/>
                <w:sz w:val="16"/>
                <w:szCs w:val="16"/>
              </w:rPr>
              <w:t>Наличие процессуальных требований по обязательному изменению НПА на основе результатов ОРВ</w:t>
            </w:r>
          </w:p>
        </w:tc>
        <w:tc>
          <w:tcPr>
            <w:tcW w:w="850" w:type="dxa"/>
            <w:tcBorders>
              <w:top w:val="nil"/>
              <w:left w:val="nil"/>
              <w:bottom w:val="single" w:sz="8" w:space="0" w:color="auto"/>
              <w:right w:val="single" w:sz="8" w:space="0" w:color="auto"/>
            </w:tcBorders>
            <w:shd w:val="clear" w:color="auto" w:fill="D6E3BC" w:themeFill="accent3" w:themeFillTint="66"/>
            <w:textDirection w:val="btLr"/>
            <w:vAlign w:val="center"/>
            <w:hideMark/>
          </w:tcPr>
          <w:p w:rsidR="00240AF2" w:rsidRPr="00631815" w:rsidRDefault="00240AF2" w:rsidP="00240AF2">
            <w:pPr>
              <w:spacing w:after="0" w:line="240" w:lineRule="auto"/>
              <w:ind w:left="113" w:right="113"/>
              <w:jc w:val="center"/>
              <w:rPr>
                <w:rFonts w:ascii="Garamond" w:hAnsi="Garamond"/>
                <w:b/>
                <w:bCs/>
                <w:color w:val="000000"/>
                <w:sz w:val="16"/>
                <w:szCs w:val="16"/>
              </w:rPr>
            </w:pPr>
            <w:r w:rsidRPr="00631815">
              <w:rPr>
                <w:rFonts w:ascii="Garamond" w:hAnsi="Garamond"/>
                <w:b/>
                <w:bCs/>
                <w:color w:val="000000"/>
                <w:sz w:val="16"/>
                <w:szCs w:val="16"/>
              </w:rPr>
              <w:t>Наличие сайта (портала) по ОРВ, обеспечивающего, в том числе, проведение процедуры публичных консультаций</w:t>
            </w:r>
          </w:p>
        </w:tc>
        <w:tc>
          <w:tcPr>
            <w:tcW w:w="709" w:type="dxa"/>
            <w:tcBorders>
              <w:top w:val="nil"/>
              <w:left w:val="nil"/>
              <w:bottom w:val="single" w:sz="8" w:space="0" w:color="auto"/>
              <w:right w:val="single" w:sz="8" w:space="0" w:color="auto"/>
            </w:tcBorders>
            <w:shd w:val="clear" w:color="auto" w:fill="D6E3BC" w:themeFill="accent3" w:themeFillTint="66"/>
            <w:textDirection w:val="btLr"/>
            <w:vAlign w:val="center"/>
            <w:hideMark/>
          </w:tcPr>
          <w:p w:rsidR="00240AF2" w:rsidRPr="00631815" w:rsidRDefault="00240AF2" w:rsidP="00240AF2">
            <w:pPr>
              <w:spacing w:after="0" w:line="240" w:lineRule="auto"/>
              <w:ind w:left="113" w:right="113"/>
              <w:jc w:val="center"/>
              <w:rPr>
                <w:rFonts w:ascii="Garamond" w:hAnsi="Garamond"/>
                <w:b/>
                <w:bCs/>
                <w:color w:val="000000"/>
                <w:sz w:val="16"/>
                <w:szCs w:val="16"/>
              </w:rPr>
            </w:pPr>
            <w:r w:rsidRPr="00631815">
              <w:rPr>
                <w:rFonts w:ascii="Garamond" w:hAnsi="Garamond"/>
                <w:b/>
                <w:bCs/>
                <w:color w:val="000000"/>
                <w:sz w:val="16"/>
                <w:szCs w:val="16"/>
              </w:rPr>
              <w:t>Осуществление публикации на официальном сайте субъекта РФ заключений об ОРВ</w:t>
            </w:r>
          </w:p>
        </w:tc>
        <w:tc>
          <w:tcPr>
            <w:tcW w:w="780" w:type="dxa"/>
            <w:tcBorders>
              <w:top w:val="nil"/>
              <w:left w:val="nil"/>
              <w:bottom w:val="single" w:sz="8" w:space="0" w:color="auto"/>
              <w:right w:val="single" w:sz="8" w:space="0" w:color="auto"/>
            </w:tcBorders>
            <w:shd w:val="clear" w:color="auto" w:fill="D6E3BC" w:themeFill="accent3" w:themeFillTint="66"/>
            <w:textDirection w:val="btLr"/>
            <w:vAlign w:val="center"/>
            <w:hideMark/>
          </w:tcPr>
          <w:p w:rsidR="00240AF2" w:rsidRPr="00631815" w:rsidRDefault="00240AF2" w:rsidP="00240AF2">
            <w:pPr>
              <w:spacing w:after="0" w:line="240" w:lineRule="auto"/>
              <w:ind w:left="113" w:right="113"/>
              <w:jc w:val="center"/>
              <w:rPr>
                <w:rFonts w:ascii="Garamond" w:hAnsi="Garamond"/>
                <w:b/>
                <w:bCs/>
                <w:color w:val="000000"/>
                <w:sz w:val="16"/>
                <w:szCs w:val="16"/>
              </w:rPr>
            </w:pPr>
            <w:r w:rsidRPr="00631815">
              <w:rPr>
                <w:rFonts w:ascii="Garamond" w:hAnsi="Garamond"/>
                <w:b/>
                <w:bCs/>
                <w:color w:val="000000"/>
                <w:sz w:val="16"/>
                <w:szCs w:val="16"/>
              </w:rPr>
              <w:t>Характеристика участников публичных консультаций при проведении ОРВ</w:t>
            </w:r>
          </w:p>
        </w:tc>
        <w:tc>
          <w:tcPr>
            <w:tcW w:w="850" w:type="dxa"/>
            <w:tcBorders>
              <w:top w:val="nil"/>
              <w:left w:val="nil"/>
              <w:bottom w:val="single" w:sz="8" w:space="0" w:color="auto"/>
              <w:right w:val="single" w:sz="8" w:space="0" w:color="auto"/>
            </w:tcBorders>
            <w:shd w:val="clear" w:color="auto" w:fill="CCC0D9" w:themeFill="accent4" w:themeFillTint="66"/>
            <w:textDirection w:val="btLr"/>
            <w:vAlign w:val="center"/>
            <w:hideMark/>
          </w:tcPr>
          <w:p w:rsidR="00240AF2" w:rsidRPr="00631815" w:rsidRDefault="00240AF2" w:rsidP="00240AF2">
            <w:pPr>
              <w:spacing w:after="0" w:line="240" w:lineRule="auto"/>
              <w:ind w:left="113" w:right="113"/>
              <w:jc w:val="center"/>
              <w:rPr>
                <w:rFonts w:ascii="Garamond" w:hAnsi="Garamond"/>
                <w:b/>
                <w:bCs/>
                <w:color w:val="000000"/>
                <w:sz w:val="16"/>
                <w:szCs w:val="16"/>
              </w:rPr>
            </w:pPr>
            <w:r w:rsidRPr="00631815">
              <w:rPr>
                <w:rFonts w:ascii="Garamond" w:hAnsi="Garamond"/>
                <w:b/>
                <w:bCs/>
                <w:color w:val="000000"/>
                <w:sz w:val="16"/>
                <w:szCs w:val="16"/>
              </w:rPr>
              <w:t>Сумма баллов</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Алтайский край</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Амурская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Архангельская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4</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Астраханская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5</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Белгородская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6</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Брянская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7</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Владимирская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8</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Волгоградская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9</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Вологодская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0,75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9,25</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10</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Воронежская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0,75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6,75</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11</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г. Москва</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12</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г. Санкт-Петербург</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13</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Еврейская автономная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14</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Забайкальский край</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0,75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7,25</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Ивановская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16</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Иркутская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17</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A812AD">
            <w:pPr>
              <w:spacing w:after="0" w:line="240" w:lineRule="auto"/>
              <w:rPr>
                <w:rFonts w:ascii="Garamond" w:hAnsi="Garamond"/>
                <w:color w:val="000000"/>
              </w:rPr>
            </w:pPr>
            <w:r w:rsidRPr="009938A2">
              <w:rPr>
                <w:rFonts w:ascii="Garamond" w:hAnsi="Garamond"/>
                <w:color w:val="000000"/>
              </w:rPr>
              <w:t xml:space="preserve">Кабардино-Балкарская </w:t>
            </w:r>
            <w:r w:rsidR="00A812AD" w:rsidRPr="009938A2">
              <w:rPr>
                <w:rFonts w:ascii="Garamond" w:hAnsi="Garamond"/>
                <w:color w:val="000000"/>
              </w:rPr>
              <w:t>Р</w:t>
            </w:r>
            <w:r w:rsidRPr="009938A2">
              <w:rPr>
                <w:rFonts w:ascii="Garamond" w:hAnsi="Garamond"/>
                <w:color w:val="000000"/>
              </w:rPr>
              <w:t>еспублика</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18</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Калининградская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19</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Калужская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20</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Камчатский край</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3,5</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21</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Карачаево-Черкесская Республика</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22</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Кемеровская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lastRenderedPageBreak/>
              <w:t>23</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Кировская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24</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Костромская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25</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Краснодарский край</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26</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Красноярский край</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27</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Курганская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28</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Курская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29</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Ленинградская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30</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Липецкая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4</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31</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Магаданская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32</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Московская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33</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Мурманская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34</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Ненецкий автономный округ</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35</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Нижегородская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36</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Новгородская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37</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Новосибирская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2,5</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38</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Омская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39</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Оренбургская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40</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Орловская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41</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Пензенская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42</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Пермский край</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43</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Приморский край</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44</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Псковская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45</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Адыгея</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46</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Алтай</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lastRenderedPageBreak/>
              <w:t>47</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Башкортостан</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48</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Бурятия</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49</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Дагестан</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50</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Ингушетия</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51</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Калмыкия</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52</w:t>
            </w:r>
          </w:p>
        </w:tc>
        <w:tc>
          <w:tcPr>
            <w:tcW w:w="3589" w:type="dxa"/>
            <w:tcBorders>
              <w:top w:val="nil"/>
              <w:left w:val="nil"/>
              <w:bottom w:val="single" w:sz="8" w:space="0" w:color="auto"/>
              <w:right w:val="single" w:sz="8" w:space="0" w:color="auto"/>
            </w:tcBorders>
            <w:shd w:val="clear" w:color="000000" w:fill="FFFFFF"/>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Карелия</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53</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Коми</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6</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54</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Марий Эл</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55</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Мордовия</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56</w:t>
            </w:r>
          </w:p>
        </w:tc>
        <w:tc>
          <w:tcPr>
            <w:tcW w:w="3589" w:type="dxa"/>
            <w:tcBorders>
              <w:top w:val="nil"/>
              <w:left w:val="nil"/>
              <w:bottom w:val="single" w:sz="8" w:space="0" w:color="auto"/>
              <w:right w:val="single" w:sz="8" w:space="0" w:color="auto"/>
            </w:tcBorders>
            <w:shd w:val="clear" w:color="000000" w:fill="FFFFFF"/>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Саха (Якутия)</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57</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Северная Осетия – Алания</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6,5</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58</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Татарстан</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59</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Тыва</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60</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Хакасия</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61</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Республика Чувашия</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6</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62</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Ростовская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63</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Рязанская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64</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Самарская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65</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Саратовская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66</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Сахалинская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67</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Свердловская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68</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Смоленская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69</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Ставропольский край</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3,5</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lastRenderedPageBreak/>
              <w:t>70</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Тамбовская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71</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Тверская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72</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Томская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73</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Тульская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74</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Тюменская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75</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Удмуртская республика</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76</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Ульяновская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0,75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0,5</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9,75</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77</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Хабаровский край</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78</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A812AD">
            <w:pPr>
              <w:spacing w:after="0" w:line="240" w:lineRule="auto"/>
              <w:rPr>
                <w:rFonts w:ascii="Garamond" w:hAnsi="Garamond"/>
                <w:color w:val="000000"/>
              </w:rPr>
            </w:pPr>
            <w:r w:rsidRPr="009938A2">
              <w:rPr>
                <w:rFonts w:ascii="Garamond" w:hAnsi="Garamond"/>
                <w:color w:val="000000"/>
              </w:rPr>
              <w:t>Ханты-Мансийский автономный округ</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79</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Челябинская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0,5</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7</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80</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Чеченская Республика</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81</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Чукотский автономный округ</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82</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Ямало-Ненецкий автономный округ</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1</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2</w:t>
            </w:r>
          </w:p>
        </w:tc>
      </w:tr>
      <w:tr w:rsidR="00A812AD" w:rsidRPr="00240AF2" w:rsidTr="00A812AD">
        <w:trPr>
          <w:trHeight w:val="170"/>
        </w:trPr>
        <w:tc>
          <w:tcPr>
            <w:tcW w:w="488" w:type="dxa"/>
            <w:tcBorders>
              <w:top w:val="nil"/>
              <w:left w:val="single" w:sz="8" w:space="0" w:color="auto"/>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83</w:t>
            </w:r>
          </w:p>
        </w:tc>
        <w:tc>
          <w:tcPr>
            <w:tcW w:w="3589" w:type="dxa"/>
            <w:tcBorders>
              <w:top w:val="nil"/>
              <w:left w:val="nil"/>
              <w:bottom w:val="single" w:sz="8" w:space="0" w:color="auto"/>
              <w:right w:val="single" w:sz="8" w:space="0" w:color="auto"/>
            </w:tcBorders>
            <w:shd w:val="clear" w:color="auto" w:fill="auto"/>
            <w:vAlign w:val="center"/>
            <w:hideMark/>
          </w:tcPr>
          <w:p w:rsidR="00240AF2" w:rsidRPr="009938A2" w:rsidRDefault="00240AF2" w:rsidP="00240AF2">
            <w:pPr>
              <w:spacing w:after="0" w:line="240" w:lineRule="auto"/>
              <w:rPr>
                <w:rFonts w:ascii="Garamond" w:hAnsi="Garamond"/>
                <w:color w:val="000000"/>
              </w:rPr>
            </w:pPr>
            <w:r w:rsidRPr="009938A2">
              <w:rPr>
                <w:rFonts w:ascii="Garamond" w:hAnsi="Garamond"/>
                <w:color w:val="000000"/>
              </w:rPr>
              <w:t>Ярославская область</w:t>
            </w:r>
          </w:p>
        </w:tc>
        <w:tc>
          <w:tcPr>
            <w:tcW w:w="851" w:type="dxa"/>
            <w:tcBorders>
              <w:top w:val="nil"/>
              <w:left w:val="nil"/>
              <w:bottom w:val="single" w:sz="8" w:space="0" w:color="auto"/>
              <w:right w:val="single" w:sz="8" w:space="0" w:color="auto"/>
            </w:tcBorders>
            <w:shd w:val="clear" w:color="auto" w:fill="C6D9F1" w:themeFill="text2" w:themeFillTint="33"/>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1"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09"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780" w:type="dxa"/>
            <w:tcBorders>
              <w:top w:val="nil"/>
              <w:left w:val="nil"/>
              <w:bottom w:val="single" w:sz="8" w:space="0" w:color="auto"/>
              <w:right w:val="single" w:sz="8" w:space="0" w:color="auto"/>
            </w:tcBorders>
            <w:shd w:val="clear" w:color="auto" w:fill="D6E3BC" w:themeFill="accent3"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c>
          <w:tcPr>
            <w:tcW w:w="850" w:type="dxa"/>
            <w:tcBorders>
              <w:top w:val="nil"/>
              <w:left w:val="nil"/>
              <w:bottom w:val="single" w:sz="8" w:space="0" w:color="auto"/>
              <w:right w:val="single" w:sz="8" w:space="0" w:color="auto"/>
            </w:tcBorders>
            <w:shd w:val="clear" w:color="auto" w:fill="CCC0D9" w:themeFill="accent4" w:themeFillTint="66"/>
            <w:vAlign w:val="center"/>
            <w:hideMark/>
          </w:tcPr>
          <w:p w:rsidR="00240AF2" w:rsidRPr="009938A2" w:rsidRDefault="00240AF2" w:rsidP="00240AF2">
            <w:pPr>
              <w:spacing w:after="0" w:line="240" w:lineRule="auto"/>
              <w:jc w:val="center"/>
              <w:rPr>
                <w:rFonts w:ascii="Garamond" w:hAnsi="Garamond"/>
                <w:color w:val="000000"/>
              </w:rPr>
            </w:pPr>
            <w:r w:rsidRPr="009938A2">
              <w:rPr>
                <w:rFonts w:ascii="Garamond" w:hAnsi="Garamond"/>
                <w:color w:val="000000"/>
              </w:rPr>
              <w:t>0</w:t>
            </w:r>
          </w:p>
        </w:tc>
      </w:tr>
    </w:tbl>
    <w:p w:rsidR="0000620D" w:rsidRDefault="0000620D" w:rsidP="00B04B3F">
      <w:pPr>
        <w:spacing w:line="360" w:lineRule="auto"/>
        <w:ind w:firstLine="720"/>
        <w:jc w:val="both"/>
      </w:pPr>
    </w:p>
    <w:p w:rsidR="00B04B3F" w:rsidRDefault="00B04B3F" w:rsidP="0000620D">
      <w:pPr>
        <w:spacing w:after="0" w:line="240" w:lineRule="auto"/>
        <w:ind w:firstLine="720"/>
        <w:jc w:val="both"/>
      </w:pPr>
      <w:r>
        <w:t>* - За исключением отдельных положений, для которых установлен срок вступления в силу с 1 января 2013 г.</w:t>
      </w:r>
    </w:p>
    <w:p w:rsidR="00B04B3F" w:rsidRDefault="00B04B3F" w:rsidP="0000620D">
      <w:pPr>
        <w:spacing w:after="0" w:line="240" w:lineRule="auto"/>
        <w:ind w:firstLine="720"/>
        <w:jc w:val="both"/>
        <w:sectPr w:rsidR="00B04B3F" w:rsidSect="00E8780C">
          <w:pgSz w:w="15840" w:h="12240" w:orient="landscape"/>
          <w:pgMar w:top="1134" w:right="851" w:bottom="851" w:left="851" w:header="680" w:footer="0" w:gutter="0"/>
          <w:cols w:space="720"/>
          <w:docGrid w:linePitch="360"/>
        </w:sectPr>
      </w:pPr>
      <w:r>
        <w:t>** - В настоящее время министерством инвестиций и внешних связей Сахалинской области разрабатывается порядок проведения оценки регулирующего воздействия в Сахалинской области. Утверждение данного порядка планируется в сентябре 2012 года</w:t>
      </w:r>
    </w:p>
    <w:p w:rsidR="002C569A" w:rsidRPr="003E12B8" w:rsidRDefault="002C569A" w:rsidP="007429D4">
      <w:pPr>
        <w:pStyle w:val="1"/>
        <w:rPr>
          <w:b/>
          <w:bCs w:val="0"/>
          <w:sz w:val="28"/>
          <w:szCs w:val="28"/>
        </w:rPr>
      </w:pPr>
      <w:bookmarkStart w:id="4" w:name="_Toc326165721"/>
      <w:bookmarkStart w:id="5" w:name="_Toc326246419"/>
      <w:bookmarkStart w:id="6" w:name="_Toc326165723"/>
      <w:r>
        <w:rPr>
          <w:b/>
        </w:rPr>
        <w:lastRenderedPageBreak/>
        <w:t xml:space="preserve">Приложение 1. </w:t>
      </w:r>
      <w:r w:rsidRPr="003E12B8">
        <w:rPr>
          <w:b/>
        </w:rPr>
        <w:t xml:space="preserve">Методика </w:t>
      </w:r>
      <w:r>
        <w:rPr>
          <w:b/>
        </w:rPr>
        <w:t xml:space="preserve">проведения </w:t>
      </w:r>
      <w:r w:rsidRPr="003E12B8">
        <w:rPr>
          <w:b/>
        </w:rPr>
        <w:t xml:space="preserve">мониторинга внедрения института </w:t>
      </w:r>
      <w:bookmarkEnd w:id="4"/>
      <w:r>
        <w:rPr>
          <w:b/>
        </w:rPr>
        <w:t>оценки регулирующего воздействия</w:t>
      </w:r>
      <w:bookmarkEnd w:id="5"/>
    </w:p>
    <w:p w:rsidR="002C569A" w:rsidRDefault="002C569A" w:rsidP="007429D4">
      <w:pPr>
        <w:spacing w:after="120" w:line="312" w:lineRule="auto"/>
        <w:ind w:firstLine="720"/>
        <w:jc w:val="both"/>
      </w:pPr>
      <w:r>
        <w:t>Цель проведения м</w:t>
      </w:r>
      <w:r w:rsidRPr="00B447D8">
        <w:t>ониторинг</w:t>
      </w:r>
      <w:r>
        <w:t>а</w:t>
      </w:r>
      <w:r w:rsidRPr="00B447D8">
        <w:t xml:space="preserve"> внедрения института оценки регулирующего воздействия в механизм принятия решений в субъектах </w:t>
      </w:r>
      <w:r>
        <w:t xml:space="preserve">Российской Федерации – изучение наблюдаемой активности субъектов РФ в этом направлении и ее оценка. </w:t>
      </w:r>
    </w:p>
    <w:p w:rsidR="002C569A" w:rsidRDefault="002C569A" w:rsidP="007429D4">
      <w:pPr>
        <w:spacing w:after="120" w:line="312" w:lineRule="auto"/>
        <w:ind w:firstLine="720"/>
        <w:jc w:val="both"/>
      </w:pPr>
      <w:r>
        <w:t>Мониторинг базируется на обозначенных выше этапах внедрения ОРВ и делится на три блока, предусматривающих отдельные показатели.</w:t>
      </w:r>
    </w:p>
    <w:p w:rsidR="002C569A" w:rsidRPr="00B447D8" w:rsidRDefault="002C569A" w:rsidP="007429D4">
      <w:pPr>
        <w:spacing w:after="120" w:line="312" w:lineRule="auto"/>
        <w:ind w:firstLine="720"/>
        <w:jc w:val="both"/>
      </w:pPr>
    </w:p>
    <w:p w:rsidR="002C569A" w:rsidRPr="00B447D8" w:rsidRDefault="002C569A" w:rsidP="007429D4">
      <w:pPr>
        <w:spacing w:after="120" w:line="312" w:lineRule="auto"/>
        <w:jc w:val="both"/>
        <w:rPr>
          <w:b/>
          <w:bCs/>
        </w:rPr>
      </w:pPr>
      <w:r>
        <w:rPr>
          <w:b/>
          <w:bCs/>
        </w:rPr>
        <w:t>Б</w:t>
      </w:r>
      <w:r w:rsidRPr="00B447D8">
        <w:rPr>
          <w:b/>
          <w:bCs/>
        </w:rPr>
        <w:t>лок 1. Мониторинг планов по внедрению института ОРВ в субъекте РФ</w:t>
      </w:r>
    </w:p>
    <w:p w:rsidR="002C569A" w:rsidRPr="003A6082" w:rsidRDefault="002C569A" w:rsidP="007429D4">
      <w:pPr>
        <w:spacing w:after="120" w:line="312" w:lineRule="auto"/>
        <w:ind w:firstLine="720"/>
        <w:jc w:val="both"/>
        <w:rPr>
          <w:i/>
          <w:iCs/>
          <w:u w:val="single"/>
        </w:rPr>
      </w:pPr>
      <w:r>
        <w:rPr>
          <w:i/>
          <w:iCs/>
          <w:u w:val="single"/>
        </w:rPr>
        <w:t>Показатели:</w:t>
      </w:r>
    </w:p>
    <w:p w:rsidR="002C569A" w:rsidRPr="003A6082" w:rsidRDefault="002C569A" w:rsidP="007429D4">
      <w:pPr>
        <w:numPr>
          <w:ilvl w:val="0"/>
          <w:numId w:val="2"/>
        </w:numPr>
        <w:spacing w:after="120" w:line="312" w:lineRule="auto"/>
        <w:jc w:val="both"/>
      </w:pPr>
      <w:r w:rsidRPr="003A6082">
        <w:t>Наличие в субъекте РФ действующег</w:t>
      </w:r>
      <w:r>
        <w:t>о нормативного правового акта о</w:t>
      </w:r>
      <w:r w:rsidRPr="000901BF">
        <w:t xml:space="preserve">б организационных мероприятиях по внедрению </w:t>
      </w:r>
      <w:r w:rsidRPr="003A6082">
        <w:t>ОРВ</w:t>
      </w:r>
      <w:r>
        <w:t>.</w:t>
      </w:r>
    </w:p>
    <w:p w:rsidR="002C569A" w:rsidRDefault="004F4428" w:rsidP="007429D4">
      <w:pPr>
        <w:spacing w:after="120" w:line="312" w:lineRule="auto"/>
        <w:ind w:firstLine="720"/>
        <w:jc w:val="both"/>
      </w:pPr>
      <w:r>
        <w:t>Н</w:t>
      </w:r>
      <w:r w:rsidR="002C569A">
        <w:t>аличие показателя</w:t>
      </w:r>
      <w:r w:rsidR="002C569A" w:rsidRPr="006F623C">
        <w:t xml:space="preserve"> </w:t>
      </w:r>
      <w:r>
        <w:t xml:space="preserve">оценивается </w:t>
      </w:r>
      <w:r w:rsidR="002C569A" w:rsidRPr="006F623C">
        <w:t>в 1 балл, публикаци</w:t>
      </w:r>
      <w:r>
        <w:t>я</w:t>
      </w:r>
      <w:r w:rsidR="002C569A" w:rsidRPr="006F623C">
        <w:t xml:space="preserve"> соответствующего нормативно-правового акта на официальном сайте субъекта РФ – дополнительно 0,5 балла.</w:t>
      </w:r>
      <w:r w:rsidR="002C569A">
        <w:t xml:space="preserve"> </w:t>
      </w:r>
    </w:p>
    <w:p w:rsidR="002C569A" w:rsidRDefault="002C569A" w:rsidP="007429D4">
      <w:pPr>
        <w:spacing w:after="120" w:line="312" w:lineRule="auto"/>
        <w:jc w:val="both"/>
        <w:rPr>
          <w:b/>
          <w:bCs/>
        </w:rPr>
      </w:pPr>
    </w:p>
    <w:p w:rsidR="002C569A" w:rsidRPr="00810DF0" w:rsidRDefault="002C569A" w:rsidP="007429D4">
      <w:pPr>
        <w:spacing w:after="120" w:line="312" w:lineRule="auto"/>
        <w:jc w:val="both"/>
        <w:rPr>
          <w:b/>
          <w:bCs/>
        </w:rPr>
      </w:pPr>
      <w:r w:rsidRPr="00395B17">
        <w:rPr>
          <w:b/>
          <w:bCs/>
        </w:rPr>
        <w:t xml:space="preserve">Блок 2. Мониторинг </w:t>
      </w:r>
      <w:r w:rsidRPr="003A6082">
        <w:rPr>
          <w:b/>
          <w:bCs/>
        </w:rPr>
        <w:t xml:space="preserve">внедряемой </w:t>
      </w:r>
      <w:r>
        <w:rPr>
          <w:b/>
          <w:bCs/>
        </w:rPr>
        <w:t>модели</w:t>
      </w:r>
      <w:r w:rsidRPr="003A6082">
        <w:rPr>
          <w:b/>
          <w:bCs/>
        </w:rPr>
        <w:t xml:space="preserve"> ОРВ нормативных правовых актов в субъекте РФ</w:t>
      </w:r>
      <w:r w:rsidRPr="00810DF0">
        <w:rPr>
          <w:b/>
          <w:bCs/>
        </w:rPr>
        <w:t xml:space="preserve"> </w:t>
      </w:r>
    </w:p>
    <w:p w:rsidR="002C569A" w:rsidRPr="00810DF0" w:rsidRDefault="002C569A" w:rsidP="007429D4">
      <w:pPr>
        <w:spacing w:after="120" w:line="312" w:lineRule="auto"/>
        <w:jc w:val="both"/>
        <w:rPr>
          <w:bCs/>
        </w:rPr>
      </w:pPr>
      <w:r w:rsidRPr="00810DF0">
        <w:rPr>
          <w:bCs/>
        </w:rPr>
        <w:t>2.1. Мониторинг наличия нормативно-правовой базы, закрепляющей институт ОРВ в субъекте РФ</w:t>
      </w:r>
    </w:p>
    <w:p w:rsidR="002C569A" w:rsidRPr="003A6082" w:rsidRDefault="002C569A" w:rsidP="007429D4">
      <w:pPr>
        <w:spacing w:after="120" w:line="312" w:lineRule="auto"/>
        <w:ind w:firstLine="720"/>
        <w:jc w:val="both"/>
        <w:rPr>
          <w:i/>
          <w:iCs/>
          <w:u w:val="single"/>
        </w:rPr>
      </w:pPr>
      <w:r w:rsidRPr="003A6082">
        <w:rPr>
          <w:i/>
          <w:iCs/>
          <w:u w:val="single"/>
        </w:rPr>
        <w:t>Показатели</w:t>
      </w:r>
      <w:r>
        <w:rPr>
          <w:i/>
          <w:iCs/>
          <w:u w:val="single"/>
        </w:rPr>
        <w:t>:</w:t>
      </w:r>
    </w:p>
    <w:p w:rsidR="002C569A" w:rsidRPr="003A6082" w:rsidRDefault="002C569A" w:rsidP="007429D4">
      <w:pPr>
        <w:numPr>
          <w:ilvl w:val="0"/>
          <w:numId w:val="5"/>
        </w:numPr>
        <w:spacing w:after="120" w:line="312" w:lineRule="auto"/>
        <w:contextualSpacing/>
        <w:jc w:val="both"/>
      </w:pPr>
      <w:r w:rsidRPr="003A6082">
        <w:t xml:space="preserve">Наличие в субъекте РФ уполномоченного Органа по организационному и методологическому обеспечению </w:t>
      </w:r>
      <w:r>
        <w:t>ОРВ.</w:t>
      </w:r>
    </w:p>
    <w:p w:rsidR="002C569A" w:rsidRPr="003A6082" w:rsidRDefault="002C569A" w:rsidP="007429D4">
      <w:pPr>
        <w:numPr>
          <w:ilvl w:val="0"/>
          <w:numId w:val="5"/>
        </w:numPr>
        <w:spacing w:after="120" w:line="312" w:lineRule="auto"/>
        <w:contextualSpacing/>
        <w:jc w:val="both"/>
      </w:pPr>
      <w:r w:rsidRPr="003A6082">
        <w:t>Наличие утвержденного Порядка проведения ОРВ нормативно-правовых актов субъекта РФ</w:t>
      </w:r>
      <w:r>
        <w:t>.</w:t>
      </w:r>
    </w:p>
    <w:p w:rsidR="002C569A" w:rsidRPr="003A6082" w:rsidRDefault="002C569A" w:rsidP="007429D4">
      <w:pPr>
        <w:numPr>
          <w:ilvl w:val="0"/>
          <w:numId w:val="5"/>
        </w:numPr>
        <w:spacing w:after="120" w:line="312" w:lineRule="auto"/>
        <w:contextualSpacing/>
        <w:jc w:val="both"/>
      </w:pPr>
      <w:r w:rsidRPr="003A6082">
        <w:t>Наличие утвержденной Методики (</w:t>
      </w:r>
      <w:r>
        <w:t>и/или Р</w:t>
      </w:r>
      <w:r w:rsidRPr="003A6082">
        <w:t>уководства) по проведению ОРВ нормативно-правовых актов субъекта РФ.</w:t>
      </w:r>
    </w:p>
    <w:p w:rsidR="002C569A" w:rsidRPr="006F623C" w:rsidRDefault="0000620D" w:rsidP="007429D4">
      <w:pPr>
        <w:spacing w:after="120" w:line="312" w:lineRule="auto"/>
        <w:ind w:firstLine="720"/>
        <w:jc w:val="both"/>
      </w:pPr>
      <w:r w:rsidRPr="0000620D">
        <w:t xml:space="preserve">Наличие </w:t>
      </w:r>
      <w:r w:rsidR="00615653">
        <w:t xml:space="preserve">каждого </w:t>
      </w:r>
      <w:r w:rsidRPr="0000620D">
        <w:t>показателя оценивается в 1 балл, отсутствие – 0 баллов.</w:t>
      </w:r>
      <w:r w:rsidR="002C569A" w:rsidRPr="006F623C">
        <w:t>.</w:t>
      </w:r>
      <w:r w:rsidR="002C569A">
        <w:t xml:space="preserve"> </w:t>
      </w:r>
    </w:p>
    <w:p w:rsidR="002C569A" w:rsidRDefault="002C569A" w:rsidP="007429D4">
      <w:pPr>
        <w:spacing w:after="120" w:line="312" w:lineRule="auto"/>
        <w:jc w:val="both"/>
        <w:rPr>
          <w:bCs/>
        </w:rPr>
      </w:pPr>
    </w:p>
    <w:p w:rsidR="002C569A" w:rsidRPr="00810DF0" w:rsidRDefault="002C569A" w:rsidP="007429D4">
      <w:pPr>
        <w:spacing w:after="120" w:line="312" w:lineRule="auto"/>
        <w:jc w:val="both"/>
        <w:rPr>
          <w:bCs/>
        </w:rPr>
      </w:pPr>
      <w:r w:rsidRPr="00810DF0">
        <w:rPr>
          <w:bCs/>
        </w:rPr>
        <w:lastRenderedPageBreak/>
        <w:t>2.2. Анализ внедряемой</w:t>
      </w:r>
      <w:r w:rsidRPr="00810DF0">
        <w:rPr>
          <w:bCs/>
          <w:vertAlign w:val="superscript"/>
        </w:rPr>
        <w:footnoteReference w:id="6"/>
      </w:r>
      <w:r w:rsidRPr="00810DF0">
        <w:rPr>
          <w:bCs/>
        </w:rPr>
        <w:t xml:space="preserve"> системы ОРВ нормативных правовых актов в субъекте РФ</w:t>
      </w:r>
    </w:p>
    <w:p w:rsidR="002C569A" w:rsidRPr="00395B17" w:rsidRDefault="002C569A" w:rsidP="007429D4">
      <w:pPr>
        <w:spacing w:after="120" w:line="312" w:lineRule="auto"/>
        <w:ind w:firstLine="720"/>
        <w:jc w:val="both"/>
        <w:rPr>
          <w:i/>
          <w:iCs/>
          <w:u w:val="single"/>
        </w:rPr>
      </w:pPr>
      <w:r w:rsidRPr="00395B17">
        <w:rPr>
          <w:i/>
          <w:iCs/>
          <w:u w:val="single"/>
        </w:rPr>
        <w:t>Показатели</w:t>
      </w:r>
      <w:r>
        <w:rPr>
          <w:i/>
          <w:iCs/>
          <w:u w:val="single"/>
        </w:rPr>
        <w:t>:</w:t>
      </w:r>
    </w:p>
    <w:p w:rsidR="002C569A" w:rsidRDefault="002C569A" w:rsidP="007429D4">
      <w:pPr>
        <w:numPr>
          <w:ilvl w:val="0"/>
          <w:numId w:val="7"/>
        </w:numPr>
        <w:spacing w:after="0" w:line="312" w:lineRule="auto"/>
        <w:jc w:val="both"/>
      </w:pPr>
      <w:r>
        <w:t>Характеристика о</w:t>
      </w:r>
      <w:r w:rsidRPr="003A6082">
        <w:t>бъект</w:t>
      </w:r>
      <w:r>
        <w:t>а</w:t>
      </w:r>
      <w:r w:rsidRPr="003A6082">
        <w:t xml:space="preserve"> ОРВ </w:t>
      </w:r>
      <w:r>
        <w:t>–</w:t>
      </w:r>
      <w:r w:rsidRPr="003A6082">
        <w:t xml:space="preserve"> област</w:t>
      </w:r>
      <w:r>
        <w:t>ей (сфер</w:t>
      </w:r>
      <w:r w:rsidRPr="003A6082">
        <w:t>) госрегулирования:</w:t>
      </w:r>
      <w:r>
        <w:t xml:space="preserve"> </w:t>
      </w:r>
      <w:r w:rsidRPr="003A6082">
        <w:t>круг НПА, подлежащих ОРВ</w:t>
      </w:r>
      <w:r>
        <w:t>:</w:t>
      </w:r>
      <w:r w:rsidRPr="003A6082">
        <w:t xml:space="preserve"> </w:t>
      </w:r>
    </w:p>
    <w:p w:rsidR="002C569A" w:rsidRDefault="002C569A" w:rsidP="007429D4">
      <w:pPr>
        <w:spacing w:after="0" w:line="312" w:lineRule="auto"/>
        <w:ind w:left="1440"/>
        <w:contextualSpacing/>
        <w:jc w:val="both"/>
      </w:pPr>
      <w:r>
        <w:t xml:space="preserve">- </w:t>
      </w:r>
      <w:r w:rsidRPr="003A6082">
        <w:t>расширен по сравнению с Положением о порядке проведения ОРВ</w:t>
      </w:r>
      <w:r>
        <w:rPr>
          <w:rStyle w:val="afe"/>
        </w:rPr>
        <w:footnoteReference w:id="7"/>
      </w:r>
      <w:r>
        <w:t xml:space="preserve">  </w:t>
      </w:r>
      <w:r w:rsidRPr="003A6082">
        <w:t xml:space="preserve"> (экспертная оценка) – 1,5 балла; </w:t>
      </w:r>
    </w:p>
    <w:p w:rsidR="002C569A" w:rsidRDefault="002C569A" w:rsidP="007429D4">
      <w:pPr>
        <w:spacing w:after="0" w:line="312" w:lineRule="auto"/>
        <w:ind w:left="1440"/>
        <w:contextualSpacing/>
        <w:jc w:val="both"/>
      </w:pPr>
      <w:r>
        <w:t xml:space="preserve">- </w:t>
      </w:r>
      <w:r w:rsidRPr="003A6082">
        <w:t>идентичен предс</w:t>
      </w:r>
      <w:r>
        <w:t xml:space="preserve">тавленному в Положении </w:t>
      </w:r>
      <w:r w:rsidRPr="003A6082">
        <w:t>о порядке проведения ОРВ</w:t>
      </w:r>
      <w:r>
        <w:t xml:space="preserve"> </w:t>
      </w:r>
      <w:r w:rsidRPr="003A6082">
        <w:t xml:space="preserve">– </w:t>
      </w:r>
      <w:r>
        <w:t>1 балл;</w:t>
      </w:r>
      <w:r w:rsidRPr="003A6082">
        <w:t xml:space="preserve"> </w:t>
      </w:r>
    </w:p>
    <w:p w:rsidR="002C569A" w:rsidRPr="003A6082" w:rsidRDefault="002C569A" w:rsidP="007429D4">
      <w:pPr>
        <w:spacing w:after="0" w:line="312" w:lineRule="auto"/>
        <w:ind w:left="1440"/>
        <w:contextualSpacing/>
        <w:jc w:val="both"/>
      </w:pPr>
      <w:r>
        <w:t>- сужен</w:t>
      </w:r>
      <w:r w:rsidR="00146427">
        <w:t xml:space="preserve"> </w:t>
      </w:r>
      <w:r w:rsidR="00146427" w:rsidRPr="00146427">
        <w:t>по сравнению с Положением о порядке проведения ОРВ</w:t>
      </w:r>
      <w:r>
        <w:t xml:space="preserve">  </w:t>
      </w:r>
      <w:r w:rsidRPr="003A6082">
        <w:t xml:space="preserve">– </w:t>
      </w:r>
      <w:r>
        <w:t xml:space="preserve"> 0 баллов.</w:t>
      </w:r>
    </w:p>
    <w:p w:rsidR="002C569A" w:rsidRDefault="002C569A" w:rsidP="007429D4">
      <w:pPr>
        <w:numPr>
          <w:ilvl w:val="0"/>
          <w:numId w:val="7"/>
        </w:numPr>
        <w:spacing w:after="0" w:line="312" w:lineRule="auto"/>
        <w:jc w:val="both"/>
      </w:pPr>
      <w:r>
        <w:t>Характеристика</w:t>
      </w:r>
      <w:r w:rsidRPr="003A6082">
        <w:t xml:space="preserve"> Предмет</w:t>
      </w:r>
      <w:r>
        <w:t>а</w:t>
      </w:r>
      <w:r w:rsidRPr="003A6082">
        <w:t xml:space="preserve"> ОРВ: предмет ОРВ </w:t>
      </w:r>
    </w:p>
    <w:p w:rsidR="002C569A" w:rsidRDefault="002C569A" w:rsidP="007429D4">
      <w:pPr>
        <w:spacing w:after="0" w:line="312" w:lineRule="auto"/>
        <w:ind w:left="1440"/>
        <w:contextualSpacing/>
        <w:jc w:val="both"/>
      </w:pPr>
      <w:r>
        <w:t xml:space="preserve">- </w:t>
      </w:r>
      <w:r w:rsidRPr="003A6082">
        <w:t xml:space="preserve">расширен по сравнению с Положением о порядке проведения ОРВ (экспертная оценка) – 1,5 балла; </w:t>
      </w:r>
    </w:p>
    <w:p w:rsidR="002C569A" w:rsidRDefault="002C569A" w:rsidP="007429D4">
      <w:pPr>
        <w:spacing w:after="0" w:line="312" w:lineRule="auto"/>
        <w:ind w:left="1440"/>
        <w:contextualSpacing/>
        <w:jc w:val="both"/>
      </w:pPr>
      <w:r>
        <w:t xml:space="preserve">- </w:t>
      </w:r>
      <w:r w:rsidRPr="003A6082">
        <w:t>соответствует предмету, представленному в Положении</w:t>
      </w:r>
      <w:r w:rsidRPr="008943F1">
        <w:t xml:space="preserve"> </w:t>
      </w:r>
      <w:r w:rsidRPr="003A6082">
        <w:t>о порядке проведения ОРВ</w:t>
      </w:r>
      <w:r>
        <w:t>, – 1 балл;</w:t>
      </w:r>
    </w:p>
    <w:p w:rsidR="002C569A" w:rsidRDefault="002C569A" w:rsidP="007429D4">
      <w:pPr>
        <w:spacing w:after="0" w:line="312" w:lineRule="auto"/>
        <w:ind w:left="1440"/>
        <w:contextualSpacing/>
        <w:jc w:val="both"/>
      </w:pPr>
      <w:r>
        <w:t xml:space="preserve">- сужен </w:t>
      </w:r>
      <w:r w:rsidR="003F4DA9" w:rsidRPr="003F4DA9">
        <w:t xml:space="preserve">по сравнению с Положением о порядке проведения ОРВ </w:t>
      </w:r>
      <w:r>
        <w:t>– 0 баллов.</w:t>
      </w:r>
    </w:p>
    <w:p w:rsidR="002C569A" w:rsidRDefault="002C569A" w:rsidP="007429D4">
      <w:pPr>
        <w:numPr>
          <w:ilvl w:val="0"/>
          <w:numId w:val="7"/>
        </w:numPr>
        <w:spacing w:after="0" w:line="312" w:lineRule="auto"/>
        <w:jc w:val="both"/>
      </w:pPr>
      <w:r>
        <w:t>Характеристика с</w:t>
      </w:r>
      <w:r w:rsidRPr="003A6082">
        <w:t>убъект</w:t>
      </w:r>
      <w:r>
        <w:t>а</w:t>
      </w:r>
      <w:r w:rsidRPr="003A6082">
        <w:t xml:space="preserve"> ОРВ: </w:t>
      </w:r>
    </w:p>
    <w:p w:rsidR="002C569A" w:rsidRDefault="002C569A" w:rsidP="007429D4">
      <w:pPr>
        <w:spacing w:after="0" w:line="312" w:lineRule="auto"/>
        <w:ind w:left="1440"/>
        <w:jc w:val="both"/>
      </w:pPr>
      <w:r>
        <w:t xml:space="preserve">- </w:t>
      </w:r>
      <w:r w:rsidRPr="003A6082">
        <w:t>ОРВ в субъекте РФ не проводится</w:t>
      </w:r>
      <w:r>
        <w:rPr>
          <w:rStyle w:val="afe"/>
        </w:rPr>
        <w:footnoteReference w:id="8"/>
      </w:r>
      <w:r>
        <w:t>,</w:t>
      </w:r>
      <w:r w:rsidRPr="003A6082">
        <w:t xml:space="preserve"> либо проводится только</w:t>
      </w:r>
      <w:r>
        <w:t xml:space="preserve"> на проекты федеральных НПА</w:t>
      </w:r>
      <w:r w:rsidRPr="003A6082">
        <w:t xml:space="preserve"> </w:t>
      </w:r>
      <w:r>
        <w:t>– 0 баллов</w:t>
      </w:r>
      <w:r w:rsidRPr="003A6082">
        <w:t xml:space="preserve">; </w:t>
      </w:r>
    </w:p>
    <w:p w:rsidR="002C569A" w:rsidRDefault="002C569A" w:rsidP="007429D4">
      <w:pPr>
        <w:spacing w:after="0" w:line="312" w:lineRule="auto"/>
        <w:ind w:left="1440"/>
        <w:jc w:val="both"/>
      </w:pPr>
      <w:r>
        <w:t xml:space="preserve">- </w:t>
      </w:r>
      <w:r w:rsidRPr="003A6082">
        <w:t xml:space="preserve">ОРВ проводится внутриведомственно без наличия </w:t>
      </w:r>
      <w:r>
        <w:t xml:space="preserve">в </w:t>
      </w:r>
      <w:r w:rsidRPr="003A6082">
        <w:t>субъекте РФ упол</w:t>
      </w:r>
      <w:r>
        <w:t>номоченного органа в сфере ОРВ – 0,25 балла</w:t>
      </w:r>
      <w:r w:rsidRPr="003A6082">
        <w:t xml:space="preserve">; </w:t>
      </w:r>
    </w:p>
    <w:p w:rsidR="002C569A" w:rsidRDefault="002C569A" w:rsidP="007429D4">
      <w:pPr>
        <w:spacing w:after="0" w:line="312" w:lineRule="auto"/>
        <w:ind w:left="1440"/>
        <w:jc w:val="both"/>
      </w:pPr>
      <w:r>
        <w:t xml:space="preserve">- </w:t>
      </w:r>
      <w:r w:rsidRPr="003A6082">
        <w:t>ОРВ проводится уполномоченным органом субъекта РФ, без выделения отдельного структурного подразделения, непо</w:t>
      </w:r>
      <w:r>
        <w:t>средственно отвечающего за ОРВ, – 0,5 балла</w:t>
      </w:r>
      <w:r w:rsidRPr="003A6082">
        <w:t>;</w:t>
      </w:r>
    </w:p>
    <w:p w:rsidR="002C569A" w:rsidRDefault="002C569A" w:rsidP="007429D4">
      <w:pPr>
        <w:spacing w:after="0" w:line="312" w:lineRule="auto"/>
        <w:ind w:left="1440"/>
        <w:jc w:val="both"/>
      </w:pPr>
      <w:r>
        <w:t>-</w:t>
      </w:r>
      <w:r w:rsidRPr="003A6082">
        <w:t xml:space="preserve"> ОРВ проводится уполномоченным органом субъекта РФ, с выделением отдельного структурного под</w:t>
      </w:r>
      <w:r>
        <w:t xml:space="preserve">разделения, отвечающего за ОРВ, – </w:t>
      </w:r>
      <w:r w:rsidRPr="003A6082">
        <w:t>0,7</w:t>
      </w:r>
      <w:r>
        <w:t>5 балла</w:t>
      </w:r>
      <w:r w:rsidRPr="003A6082">
        <w:t xml:space="preserve">; </w:t>
      </w:r>
    </w:p>
    <w:p w:rsidR="002C569A" w:rsidRDefault="002C569A" w:rsidP="007429D4">
      <w:pPr>
        <w:spacing w:after="0" w:line="312" w:lineRule="auto"/>
        <w:ind w:left="1440"/>
        <w:jc w:val="both"/>
      </w:pPr>
      <w:r>
        <w:lastRenderedPageBreak/>
        <w:t xml:space="preserve">- </w:t>
      </w:r>
      <w:r w:rsidRPr="003A6082">
        <w:t>ОРВ проводится внутриведомственно, при этом в субъекте РФ существует уполномоченный орган, занимающийся экспертизой кач</w:t>
      </w:r>
      <w:r>
        <w:t>ества заключений об ОРВ, – 1 балл.</w:t>
      </w:r>
    </w:p>
    <w:p w:rsidR="002C569A" w:rsidRDefault="002C569A" w:rsidP="007429D4">
      <w:pPr>
        <w:numPr>
          <w:ilvl w:val="0"/>
          <w:numId w:val="7"/>
        </w:numPr>
        <w:spacing w:after="0" w:line="312" w:lineRule="auto"/>
        <w:jc w:val="both"/>
      </w:pPr>
      <w:r w:rsidRPr="003A6082">
        <w:t>Наличие конкретных требований к оформлению результатов ОРВ (</w:t>
      </w:r>
      <w:r>
        <w:t>да – 1 балл, нет – 0 баллов).</w:t>
      </w:r>
    </w:p>
    <w:p w:rsidR="002C569A" w:rsidRDefault="002C569A" w:rsidP="007429D4">
      <w:pPr>
        <w:numPr>
          <w:ilvl w:val="0"/>
          <w:numId w:val="7"/>
        </w:numPr>
        <w:spacing w:after="0" w:line="312" w:lineRule="auto"/>
        <w:jc w:val="both"/>
      </w:pPr>
      <w:r w:rsidRPr="003A6082">
        <w:t xml:space="preserve">Наличие процессуальных требований по обязательному изменению </w:t>
      </w:r>
      <w:r w:rsidRPr="00395B17">
        <w:t>нормативных правовых актов</w:t>
      </w:r>
      <w:r w:rsidRPr="003A6082">
        <w:t xml:space="preserve"> на основе результатов ОРВ (</w:t>
      </w:r>
      <w:r>
        <w:t>да – 1 балл, нет – 0 баллов).</w:t>
      </w:r>
    </w:p>
    <w:p w:rsidR="002C569A" w:rsidRDefault="002C569A" w:rsidP="007429D4">
      <w:pPr>
        <w:numPr>
          <w:ilvl w:val="0"/>
          <w:numId w:val="7"/>
        </w:numPr>
        <w:spacing w:after="0" w:line="312" w:lineRule="auto"/>
        <w:jc w:val="both"/>
      </w:pPr>
      <w:r>
        <w:t xml:space="preserve">Наличие сайта (портала) по ОРВ в субъекте РФ, обеспечивающего, в том числе, проведение процедуры публичных консультаций </w:t>
      </w:r>
      <w:r w:rsidRPr="003A6082">
        <w:t>(</w:t>
      </w:r>
      <w:r>
        <w:t>д</w:t>
      </w:r>
      <w:r w:rsidRPr="003A6082">
        <w:t>а – 1 балл, нет – 0 баллов)</w:t>
      </w:r>
      <w:r>
        <w:t>.</w:t>
      </w:r>
    </w:p>
    <w:p w:rsidR="002C569A" w:rsidRDefault="002C569A" w:rsidP="007429D4">
      <w:pPr>
        <w:numPr>
          <w:ilvl w:val="0"/>
          <w:numId w:val="7"/>
        </w:numPr>
        <w:spacing w:after="0" w:line="312" w:lineRule="auto"/>
        <w:jc w:val="both"/>
      </w:pPr>
      <w:r>
        <w:t>Осуществление публикации</w:t>
      </w:r>
      <w:r w:rsidRPr="003A6082">
        <w:t xml:space="preserve"> на официальном сайте субъекта РФ заключений об ОРВ (</w:t>
      </w:r>
      <w:r>
        <w:t>д</w:t>
      </w:r>
      <w:r w:rsidRPr="003A6082">
        <w:t>а – 1 балл, нет – 0 баллов)</w:t>
      </w:r>
      <w:r>
        <w:t>.</w:t>
      </w:r>
    </w:p>
    <w:p w:rsidR="002C569A" w:rsidRDefault="002C569A" w:rsidP="007429D4">
      <w:pPr>
        <w:numPr>
          <w:ilvl w:val="0"/>
          <w:numId w:val="7"/>
        </w:numPr>
        <w:spacing w:after="0" w:line="312" w:lineRule="auto"/>
        <w:jc w:val="both"/>
      </w:pPr>
      <w:r>
        <w:t xml:space="preserve">Характеристика </w:t>
      </w:r>
      <w:r w:rsidRPr="00E90B79">
        <w:t>участников публичных консультаций при проведении</w:t>
      </w:r>
      <w:r>
        <w:t xml:space="preserve"> ОРВ в субъекте РФ:</w:t>
      </w:r>
    </w:p>
    <w:p w:rsidR="002C569A" w:rsidRDefault="002C569A" w:rsidP="007429D4">
      <w:pPr>
        <w:spacing w:after="0" w:line="312" w:lineRule="auto"/>
        <w:ind w:left="1440"/>
        <w:jc w:val="both"/>
      </w:pPr>
      <w:r>
        <w:t xml:space="preserve">- привлечение региональных филиалов (отделений) федеральных объединений </w:t>
      </w:r>
      <w:r w:rsidRPr="00E90B79">
        <w:t>предпринимательской инвестиционной и (или) иной деятельности, потребителей</w:t>
      </w:r>
      <w:r w:rsidRPr="00AD09A0">
        <w:t xml:space="preserve"> </w:t>
      </w:r>
      <w:r w:rsidRPr="003A6082">
        <w:t>(</w:t>
      </w:r>
      <w:r>
        <w:t>да – 0,25</w:t>
      </w:r>
      <w:r w:rsidRPr="003A6082">
        <w:t xml:space="preserve"> балл</w:t>
      </w:r>
      <w:r>
        <w:t>ов</w:t>
      </w:r>
      <w:r w:rsidRPr="003A6082">
        <w:t>, нет – 0 баллов);</w:t>
      </w:r>
    </w:p>
    <w:p w:rsidR="002C569A" w:rsidRDefault="002C569A" w:rsidP="007429D4">
      <w:pPr>
        <w:spacing w:after="0" w:line="312" w:lineRule="auto"/>
        <w:ind w:left="1440"/>
        <w:jc w:val="both"/>
      </w:pPr>
      <w:r>
        <w:t>-</w:t>
      </w:r>
      <w:r w:rsidRPr="00E90B79">
        <w:t xml:space="preserve"> </w:t>
      </w:r>
      <w:r>
        <w:t>привлечение</w:t>
      </w:r>
      <w:r w:rsidRPr="00E90B79">
        <w:t xml:space="preserve"> региональны</w:t>
      </w:r>
      <w:r>
        <w:t>х объединений п</w:t>
      </w:r>
      <w:r w:rsidRPr="00E90B79">
        <w:t>редпринимательской инвестиционной и (или) иной деятельности, потребителей</w:t>
      </w:r>
      <w:r w:rsidRPr="00AD09A0">
        <w:t xml:space="preserve"> </w:t>
      </w:r>
      <w:r w:rsidRPr="003A6082">
        <w:t>(</w:t>
      </w:r>
      <w:r>
        <w:t>да – 0,25</w:t>
      </w:r>
      <w:r w:rsidRPr="003A6082">
        <w:t xml:space="preserve"> балл</w:t>
      </w:r>
      <w:r>
        <w:t>а, нет – 0 баллов);</w:t>
      </w:r>
    </w:p>
    <w:p w:rsidR="002C569A" w:rsidRPr="003A6082" w:rsidRDefault="002C569A" w:rsidP="007429D4">
      <w:pPr>
        <w:spacing w:after="0" w:line="312" w:lineRule="auto"/>
        <w:ind w:left="1440"/>
        <w:jc w:val="both"/>
      </w:pPr>
      <w:r>
        <w:t>- привлечение</w:t>
      </w:r>
      <w:r w:rsidRPr="00E90B79">
        <w:t xml:space="preserve"> научн</w:t>
      </w:r>
      <w:r>
        <w:t>ых</w:t>
      </w:r>
      <w:r w:rsidRPr="00E90B79">
        <w:t xml:space="preserve"> и экспертны</w:t>
      </w:r>
      <w:r>
        <w:t>х</w:t>
      </w:r>
      <w:r w:rsidRPr="00E90B79">
        <w:t xml:space="preserve"> организаци</w:t>
      </w:r>
      <w:r>
        <w:t>й</w:t>
      </w:r>
      <w:r w:rsidRPr="00AD09A0">
        <w:t xml:space="preserve"> </w:t>
      </w:r>
      <w:r w:rsidRPr="003A6082">
        <w:t>(</w:t>
      </w:r>
      <w:r>
        <w:t>да – 0,25</w:t>
      </w:r>
      <w:r w:rsidRPr="003A6082">
        <w:t xml:space="preserve"> балл</w:t>
      </w:r>
      <w:r>
        <w:t>а, нет – 0 баллов).</w:t>
      </w:r>
    </w:p>
    <w:p w:rsidR="002C569A" w:rsidRPr="00864B37" w:rsidRDefault="002C569A" w:rsidP="00864B37">
      <w:pPr>
        <w:pStyle w:val="1"/>
        <w:rPr>
          <w:b/>
        </w:rPr>
      </w:pPr>
      <w:r>
        <w:br w:type="page"/>
      </w:r>
      <w:bookmarkStart w:id="7" w:name="_Toc326246420"/>
      <w:r w:rsidRPr="00792685">
        <w:rPr>
          <w:b/>
        </w:rPr>
        <w:lastRenderedPageBreak/>
        <w:t xml:space="preserve">Приложение </w:t>
      </w:r>
      <w:r>
        <w:rPr>
          <w:b/>
        </w:rPr>
        <w:t>2</w:t>
      </w:r>
      <w:r w:rsidRPr="00792685">
        <w:rPr>
          <w:b/>
        </w:rPr>
        <w:t>. Перечень проанализированных нормативных правовых актов субъектов Российской Федерации</w:t>
      </w:r>
      <w:bookmarkEnd w:id="6"/>
      <w:bookmarkEnd w:id="7"/>
    </w:p>
    <w:p w:rsidR="002C569A" w:rsidRPr="00C101C2" w:rsidRDefault="002C569A" w:rsidP="008D1675">
      <w:pPr>
        <w:numPr>
          <w:ilvl w:val="0"/>
          <w:numId w:val="6"/>
        </w:numPr>
        <w:spacing w:before="240" w:after="0" w:line="312" w:lineRule="auto"/>
        <w:ind w:left="0" w:firstLine="709"/>
        <w:jc w:val="both"/>
        <w:rPr>
          <w:b/>
        </w:rPr>
      </w:pPr>
      <w:r w:rsidRPr="00C101C2">
        <w:rPr>
          <w:b/>
        </w:rPr>
        <w:t>Республика Алтай.</w:t>
      </w:r>
    </w:p>
    <w:p w:rsidR="002C569A" w:rsidRDefault="002C569A" w:rsidP="008D1675">
      <w:pPr>
        <w:spacing w:after="0" w:line="312" w:lineRule="auto"/>
        <w:ind w:firstLine="709"/>
        <w:jc w:val="both"/>
      </w:pPr>
      <w:r w:rsidRPr="00AA73E1">
        <w:t xml:space="preserve">Постановление Правительства Республики Алтай от 04.08.2011 </w:t>
      </w:r>
      <w:r>
        <w:t>№</w:t>
      </w:r>
      <w:r w:rsidRPr="00AA73E1">
        <w:t xml:space="preserve"> 186 </w:t>
      </w:r>
      <w:r>
        <w:t>«</w:t>
      </w:r>
      <w:r w:rsidRPr="00AA73E1">
        <w:t>Об утверждении республиканской целевой 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 Республике Алтай на 2011</w:t>
      </w:r>
      <w:r>
        <w:t>–</w:t>
      </w:r>
      <w:r w:rsidRPr="00AA73E1">
        <w:t>2013 годы"</w:t>
      </w:r>
      <w:r>
        <w:t>»;</w:t>
      </w:r>
    </w:p>
    <w:p w:rsidR="002C569A" w:rsidRDefault="002C569A" w:rsidP="008D1675">
      <w:pPr>
        <w:spacing w:after="0" w:line="312" w:lineRule="auto"/>
        <w:ind w:firstLine="709"/>
        <w:jc w:val="both"/>
      </w:pPr>
      <w:r w:rsidRPr="00AA73E1">
        <w:t xml:space="preserve">Постановление Правительства Республики Алтай от 14.12.2009 </w:t>
      </w:r>
      <w:r>
        <w:t>№</w:t>
      </w:r>
      <w:r w:rsidRPr="00AA73E1">
        <w:t xml:space="preserve"> 290 </w:t>
      </w:r>
      <w:r>
        <w:t>«</w:t>
      </w:r>
      <w:r w:rsidRPr="00AA73E1">
        <w:t>О региональной программе "Развитие конкуренции в Республике Алтай на 2010</w:t>
      </w:r>
      <w:r>
        <w:t>–</w:t>
      </w:r>
      <w:r w:rsidRPr="00AA73E1">
        <w:t>2012 годы"</w:t>
      </w:r>
      <w:r>
        <w:t>».</w:t>
      </w:r>
    </w:p>
    <w:p w:rsidR="002C569A" w:rsidRPr="00AA73E1" w:rsidRDefault="002C569A" w:rsidP="008D1675">
      <w:pPr>
        <w:numPr>
          <w:ilvl w:val="0"/>
          <w:numId w:val="6"/>
        </w:numPr>
        <w:spacing w:before="240" w:after="0" w:line="312" w:lineRule="auto"/>
        <w:ind w:left="0" w:firstLine="709"/>
        <w:jc w:val="both"/>
        <w:rPr>
          <w:b/>
        </w:rPr>
      </w:pPr>
      <w:r w:rsidRPr="00AA73E1">
        <w:rPr>
          <w:b/>
        </w:rPr>
        <w:t>Республика Башкортостан.</w:t>
      </w:r>
    </w:p>
    <w:p w:rsidR="002C569A" w:rsidRDefault="002C569A" w:rsidP="008D1675">
      <w:pPr>
        <w:spacing w:after="0" w:line="312" w:lineRule="auto"/>
        <w:ind w:firstLine="709"/>
        <w:jc w:val="both"/>
      </w:pPr>
      <w:r w:rsidRPr="00AA73E1">
        <w:t xml:space="preserve">Постановление Правительства РБ от 26.12.2011 </w:t>
      </w:r>
      <w:r>
        <w:t>№</w:t>
      </w:r>
      <w:r w:rsidRPr="00AA73E1">
        <w:t xml:space="preserve"> 504 </w:t>
      </w:r>
      <w:r>
        <w:t>«</w:t>
      </w:r>
      <w:r w:rsidRPr="00AA73E1">
        <w:t>О разработке и утверждении республиканскими органами исполнительной власти административных регламентов исполнения государственных функций и административных регламентов предоставления государственных услуг</w:t>
      </w:r>
      <w:r>
        <w:t>»;</w:t>
      </w:r>
    </w:p>
    <w:p w:rsidR="002C569A" w:rsidRDefault="002C569A" w:rsidP="008D1675">
      <w:pPr>
        <w:spacing w:after="0" w:line="312" w:lineRule="auto"/>
        <w:ind w:firstLine="709"/>
        <w:jc w:val="both"/>
      </w:pPr>
      <w:r w:rsidRPr="00AA73E1">
        <w:t xml:space="preserve">Постановление Кабинета Министров РБ от 01.06.1998 </w:t>
      </w:r>
      <w:r>
        <w:t>№</w:t>
      </w:r>
      <w:r w:rsidRPr="00AA73E1">
        <w:t xml:space="preserve"> 111 </w:t>
      </w:r>
      <w:r>
        <w:t>«</w:t>
      </w:r>
      <w:r w:rsidRPr="00AA73E1">
        <w:t>Об утверждении Правил подготовки нормативных правовых актов республиканских органов исполнительной власти и их государственной регистрации</w:t>
      </w:r>
      <w:r>
        <w:t>»;</w:t>
      </w:r>
    </w:p>
    <w:p w:rsidR="002C569A" w:rsidRDefault="002C569A" w:rsidP="008D1675">
      <w:pPr>
        <w:spacing w:after="0" w:line="312" w:lineRule="auto"/>
        <w:ind w:firstLine="709"/>
        <w:jc w:val="both"/>
      </w:pPr>
      <w:r w:rsidRPr="00AA73E1">
        <w:t xml:space="preserve">Постановление Правительства РБ от 29.06.2011 </w:t>
      </w:r>
      <w:r>
        <w:t>№</w:t>
      </w:r>
      <w:r w:rsidRPr="00AA73E1">
        <w:t xml:space="preserve"> 221 </w:t>
      </w:r>
      <w:r>
        <w:t>«</w:t>
      </w:r>
      <w:r w:rsidRPr="00AA73E1">
        <w:t>Об утверждении Порядка определения размера платы за оказание услуг, которые являются необходимыми и обязательными для предоставления исполнительными органами государственной власти Республики Башкортостан государственных услуг</w:t>
      </w:r>
      <w:r>
        <w:t>»;</w:t>
      </w:r>
    </w:p>
    <w:p w:rsidR="002C569A" w:rsidRDefault="002C569A" w:rsidP="008D1675">
      <w:pPr>
        <w:spacing w:after="0" w:line="312" w:lineRule="auto"/>
        <w:ind w:firstLine="709"/>
        <w:jc w:val="both"/>
      </w:pPr>
      <w:r w:rsidRPr="00AA73E1">
        <w:t xml:space="preserve">Постановление Правительства РБ от 10.06.2011 </w:t>
      </w:r>
      <w:r>
        <w:t>№</w:t>
      </w:r>
      <w:r w:rsidRPr="00AA73E1">
        <w:t xml:space="preserve"> 201 </w:t>
      </w:r>
      <w:r>
        <w:t>«</w:t>
      </w:r>
      <w:r w:rsidRPr="00AA73E1">
        <w:t>Об итогах социально-экономического развития Республики Башкортостан в 2010 году и задачах на 2011 год</w:t>
      </w:r>
      <w:r>
        <w:t>»;</w:t>
      </w:r>
    </w:p>
    <w:p w:rsidR="002C569A" w:rsidRDefault="002C569A" w:rsidP="008D1675">
      <w:pPr>
        <w:spacing w:after="0" w:line="312" w:lineRule="auto"/>
        <w:ind w:firstLine="709"/>
        <w:jc w:val="both"/>
      </w:pPr>
      <w:r w:rsidRPr="00AA73E1">
        <w:t xml:space="preserve">Указ Президента РБ от 06.02.2012 </w:t>
      </w:r>
      <w:r>
        <w:t>№</w:t>
      </w:r>
      <w:r w:rsidRPr="00AA73E1">
        <w:t xml:space="preserve"> УП-38 </w:t>
      </w:r>
      <w:r>
        <w:t>«</w:t>
      </w:r>
      <w:r w:rsidRPr="00AA73E1">
        <w:t>О внесении изменений в Положение о Министерстве экономического развития Республики Башкортостан</w:t>
      </w:r>
      <w:r>
        <w:t>».</w:t>
      </w:r>
    </w:p>
    <w:p w:rsidR="002C569A" w:rsidRPr="00AA73E1" w:rsidRDefault="002C569A" w:rsidP="008D1675">
      <w:pPr>
        <w:numPr>
          <w:ilvl w:val="0"/>
          <w:numId w:val="6"/>
        </w:numPr>
        <w:spacing w:before="240" w:after="0" w:line="312" w:lineRule="auto"/>
        <w:ind w:left="0" w:firstLine="709"/>
        <w:jc w:val="both"/>
        <w:rPr>
          <w:b/>
        </w:rPr>
      </w:pPr>
      <w:r w:rsidRPr="00AA73E1">
        <w:rPr>
          <w:b/>
        </w:rPr>
        <w:t>Республика Бурятия.</w:t>
      </w:r>
    </w:p>
    <w:p w:rsidR="002C569A" w:rsidRDefault="002C569A" w:rsidP="008D1675">
      <w:pPr>
        <w:spacing w:after="0" w:line="312" w:lineRule="auto"/>
        <w:ind w:firstLine="709"/>
        <w:jc w:val="both"/>
      </w:pPr>
      <w:r>
        <w:t xml:space="preserve">Указ Президента РБ от 20.02.2012 № 28 «Об организационных мероприятиях по внедрению оценки регулирующего воздействия нормативных правовых актов Правительства </w:t>
      </w:r>
      <w:r>
        <w:lastRenderedPageBreak/>
        <w:t>Республики Бурятия и исполнительных органов государственной власти Республики Бурятия» из информационного банка «Республика Бурятия»;</w:t>
      </w:r>
    </w:p>
    <w:p w:rsidR="002C569A" w:rsidRDefault="002C569A" w:rsidP="008D1675">
      <w:pPr>
        <w:spacing w:after="0" w:line="312" w:lineRule="auto"/>
        <w:ind w:firstLine="709"/>
        <w:jc w:val="both"/>
      </w:pPr>
      <w:r w:rsidRPr="00AA73E1">
        <w:t xml:space="preserve">Постановление Правительства РБ от 18.08.2011 </w:t>
      </w:r>
      <w:r>
        <w:t>№</w:t>
      </w:r>
      <w:r w:rsidRPr="00AA73E1">
        <w:t xml:space="preserve"> 438 </w:t>
      </w:r>
      <w:r>
        <w:t>«</w:t>
      </w:r>
      <w:r w:rsidRPr="00AA73E1">
        <w:t>Об утверждении Перечня услуг, которые являются необходимыми и обязательными для предоставления государственных услуг исполнительными органами государственной власти Республики Бурятия и предоставляются организациями, участвующими в предоставлении государственных услуг, и Правил определения размера платы за предоставление услуг, которые являются необходимыми и обязательными для предоставления государственных услуг исполнительными органами государственной власти Республики Бурятия</w:t>
      </w:r>
      <w:r>
        <w:t>»;</w:t>
      </w:r>
    </w:p>
    <w:p w:rsidR="002C569A" w:rsidRDefault="002C569A" w:rsidP="008D1675">
      <w:pPr>
        <w:spacing w:after="0" w:line="312" w:lineRule="auto"/>
        <w:ind w:firstLine="709"/>
        <w:jc w:val="both"/>
      </w:pPr>
      <w:r w:rsidRPr="00AA73E1">
        <w:t xml:space="preserve">Постановление Правительства РБ от 02.06.2010 </w:t>
      </w:r>
      <w:r>
        <w:t>№</w:t>
      </w:r>
      <w:r w:rsidRPr="00AA73E1">
        <w:t xml:space="preserve"> 219 </w:t>
      </w:r>
      <w:r>
        <w:t>«</w:t>
      </w:r>
      <w:r w:rsidRPr="00AA73E1">
        <w:t>О Программе развития конкуренции в Республике Бурятия на 2010</w:t>
      </w:r>
      <w:r>
        <w:t>–</w:t>
      </w:r>
      <w:r w:rsidRPr="00AA73E1">
        <w:t>2012 годы</w:t>
      </w:r>
      <w:r>
        <w:t>».</w:t>
      </w:r>
    </w:p>
    <w:p w:rsidR="002C569A" w:rsidRPr="00AA73E1" w:rsidRDefault="002C569A" w:rsidP="008D1675">
      <w:pPr>
        <w:numPr>
          <w:ilvl w:val="0"/>
          <w:numId w:val="6"/>
        </w:numPr>
        <w:spacing w:before="240" w:after="0" w:line="312" w:lineRule="auto"/>
        <w:ind w:left="0" w:firstLine="709"/>
        <w:jc w:val="both"/>
        <w:rPr>
          <w:b/>
        </w:rPr>
      </w:pPr>
      <w:r w:rsidRPr="00AA73E1">
        <w:rPr>
          <w:b/>
        </w:rPr>
        <w:t>Республика Дагестан.</w:t>
      </w:r>
    </w:p>
    <w:p w:rsidR="002C569A" w:rsidRDefault="002C569A" w:rsidP="008D1675">
      <w:pPr>
        <w:spacing w:after="0" w:line="312" w:lineRule="auto"/>
        <w:ind w:firstLine="709"/>
        <w:jc w:val="both"/>
      </w:pPr>
      <w:r w:rsidRPr="00AA73E1">
        <w:t xml:space="preserve">Указ Президента РД от 09.08.2007 </w:t>
      </w:r>
      <w:r>
        <w:t>№</w:t>
      </w:r>
      <w:r w:rsidRPr="00AA73E1">
        <w:t xml:space="preserve"> 110 </w:t>
      </w:r>
      <w:r>
        <w:t>«</w:t>
      </w:r>
      <w:r w:rsidRPr="00AA73E1">
        <w:t>Об утверждении Правил подготовки нормативных правовых актов органов исполнительной власти Республики Дагестан, их государственной регистрации, опубликования и вступления в силу</w:t>
      </w:r>
      <w:r>
        <w:t>»;</w:t>
      </w:r>
    </w:p>
    <w:p w:rsidR="002C569A" w:rsidRDefault="002C569A" w:rsidP="008D1675">
      <w:pPr>
        <w:spacing w:after="0" w:line="312" w:lineRule="auto"/>
        <w:ind w:firstLine="709"/>
        <w:jc w:val="both"/>
      </w:pPr>
      <w:r w:rsidRPr="00AA73E1">
        <w:t xml:space="preserve">Постановление Правительства РД от 16.12.2011 </w:t>
      </w:r>
      <w:r>
        <w:t>№</w:t>
      </w:r>
      <w:r w:rsidRPr="00AA73E1">
        <w:t xml:space="preserve"> 493 </w:t>
      </w:r>
      <w:r>
        <w:t>«</w:t>
      </w:r>
      <w:r w:rsidRPr="00AA73E1">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t>».</w:t>
      </w:r>
    </w:p>
    <w:p w:rsidR="002C569A" w:rsidRPr="00AA73E1" w:rsidRDefault="002C569A" w:rsidP="008D1675">
      <w:pPr>
        <w:numPr>
          <w:ilvl w:val="0"/>
          <w:numId w:val="6"/>
        </w:numPr>
        <w:spacing w:before="240" w:after="0" w:line="312" w:lineRule="auto"/>
        <w:ind w:left="0" w:firstLine="709"/>
        <w:jc w:val="both"/>
        <w:rPr>
          <w:b/>
        </w:rPr>
      </w:pPr>
      <w:r w:rsidRPr="00AA73E1">
        <w:rPr>
          <w:b/>
        </w:rPr>
        <w:t>Карачаево-Черкесская Республика.</w:t>
      </w:r>
    </w:p>
    <w:p w:rsidR="002C569A" w:rsidRDefault="002C569A" w:rsidP="008D1675">
      <w:pPr>
        <w:spacing w:after="0" w:line="312" w:lineRule="auto"/>
        <w:ind w:firstLine="709"/>
        <w:jc w:val="both"/>
      </w:pPr>
      <w:r w:rsidRPr="003A0CD0">
        <w:t>Постановление Правительства Карачаево-Черкесской Республики от 16.11.2011 № 406 «Об утверждении Перечня услуг, которые являются необходимыми и обязательными для предоставления органами исполнительной власти Карачаево-Черкесской Республики государственных услуг и предоставляются организациями, участвующими в предоставлении органами исполнительной власти Карачаево-Черкесской Республики государственных услуг, и определении размера платы за их оказание».</w:t>
      </w:r>
    </w:p>
    <w:p w:rsidR="002C569A" w:rsidRPr="00AA73E1" w:rsidRDefault="002C569A" w:rsidP="008D1675">
      <w:pPr>
        <w:numPr>
          <w:ilvl w:val="0"/>
          <w:numId w:val="6"/>
        </w:numPr>
        <w:spacing w:before="240" w:after="0" w:line="312" w:lineRule="auto"/>
        <w:ind w:left="0" w:firstLine="709"/>
        <w:jc w:val="both"/>
        <w:rPr>
          <w:b/>
        </w:rPr>
      </w:pPr>
      <w:r w:rsidRPr="00AA73E1">
        <w:rPr>
          <w:b/>
        </w:rPr>
        <w:t>Республика Карелия.</w:t>
      </w:r>
    </w:p>
    <w:p w:rsidR="002C569A" w:rsidRDefault="002C569A" w:rsidP="008D1675">
      <w:pPr>
        <w:spacing w:after="0" w:line="312" w:lineRule="auto"/>
        <w:ind w:firstLine="709"/>
        <w:jc w:val="both"/>
      </w:pPr>
      <w:r w:rsidRPr="00AA73E1">
        <w:t xml:space="preserve">Закон Республики Карелия от 17.10.2011 </w:t>
      </w:r>
      <w:r>
        <w:t>№</w:t>
      </w:r>
      <w:r w:rsidRPr="00AA73E1">
        <w:t xml:space="preserve"> 1532-ЗРК </w:t>
      </w:r>
      <w:r>
        <w:t>«</w:t>
      </w:r>
      <w:r w:rsidRPr="00AA73E1">
        <w:t>О Программе социально-экономического развития Республики Карелия на период до 2015 года</w:t>
      </w:r>
      <w:r>
        <w:t>».</w:t>
      </w:r>
    </w:p>
    <w:p w:rsidR="002C569A" w:rsidRDefault="002C569A" w:rsidP="008D1675">
      <w:pPr>
        <w:spacing w:after="0" w:line="312" w:lineRule="auto"/>
        <w:ind w:firstLine="709"/>
        <w:jc w:val="both"/>
      </w:pPr>
    </w:p>
    <w:p w:rsidR="002C569A" w:rsidRDefault="002C569A" w:rsidP="008D1675">
      <w:pPr>
        <w:spacing w:after="0" w:line="312" w:lineRule="auto"/>
        <w:ind w:firstLine="709"/>
        <w:jc w:val="both"/>
      </w:pPr>
    </w:p>
    <w:p w:rsidR="002C569A" w:rsidRPr="00AA73E1" w:rsidRDefault="002C569A" w:rsidP="008D1675">
      <w:pPr>
        <w:numPr>
          <w:ilvl w:val="0"/>
          <w:numId w:val="6"/>
        </w:numPr>
        <w:spacing w:before="240" w:after="0" w:line="312" w:lineRule="auto"/>
        <w:ind w:left="0" w:firstLine="709"/>
        <w:jc w:val="both"/>
        <w:rPr>
          <w:b/>
        </w:rPr>
      </w:pPr>
      <w:r w:rsidRPr="00AA73E1">
        <w:rPr>
          <w:b/>
        </w:rPr>
        <w:lastRenderedPageBreak/>
        <w:t>Республика Коми.</w:t>
      </w:r>
    </w:p>
    <w:p w:rsidR="002C569A" w:rsidRDefault="002C569A" w:rsidP="008D1675">
      <w:pPr>
        <w:spacing w:after="0" w:line="312" w:lineRule="auto"/>
        <w:ind w:firstLine="709"/>
        <w:jc w:val="both"/>
      </w:pPr>
      <w:r>
        <w:t>Постановление Правительства РК от 16.02.2012 № 48 «О проведении пилотного проекта по внедрению в Республике Коми оценки регулирующего воздействия» (вместе с «Положением о порядке разработки и представления проектов нормативных правовых актов Министерством сельского хозяйства и продовольствия Республики Коми, Службой Республики Коми по лицензированию для проведения оценки регулирующего воздействия и дачи заключения об оценке регулирующего воздействия», «Положением о порядке проведения оценки регулирующего воздействия и подготовки заключений об оценке регулирующего воздействия», «Примерным перечнем запрашиваемых у разработчика проекта правового акта сведений о расчетах, обоснованиях и прогнозах последствий реализации предлагаемых решений, имеющих значение для оценки регулирующего воздействия»);</w:t>
      </w:r>
    </w:p>
    <w:p w:rsidR="002C569A" w:rsidRDefault="002C569A" w:rsidP="008D1675">
      <w:pPr>
        <w:spacing w:after="0" w:line="312" w:lineRule="auto"/>
        <w:ind w:firstLine="709"/>
        <w:jc w:val="both"/>
      </w:pPr>
      <w:r w:rsidRPr="00AA73E1">
        <w:t xml:space="preserve">Постановление Правительства РК от 13.05.2011 </w:t>
      </w:r>
      <w:r>
        <w:t>№</w:t>
      </w:r>
      <w:r w:rsidRPr="00AA73E1">
        <w:t xml:space="preserve"> 200 </w:t>
      </w:r>
      <w:r>
        <w:t>«</w:t>
      </w:r>
      <w:r w:rsidRPr="00AA73E1">
        <w:t>Об Администрации Главы Республики Коми и Правительства Республики Коми</w:t>
      </w:r>
      <w:r>
        <w:t>».</w:t>
      </w:r>
    </w:p>
    <w:p w:rsidR="002C569A" w:rsidRPr="00AA73E1" w:rsidRDefault="002C569A" w:rsidP="008D1675">
      <w:pPr>
        <w:numPr>
          <w:ilvl w:val="0"/>
          <w:numId w:val="6"/>
        </w:numPr>
        <w:spacing w:before="240" w:after="0" w:line="312" w:lineRule="auto"/>
        <w:ind w:left="0" w:firstLine="709"/>
        <w:jc w:val="both"/>
        <w:rPr>
          <w:b/>
        </w:rPr>
      </w:pPr>
      <w:r w:rsidRPr="00AA73E1">
        <w:rPr>
          <w:b/>
        </w:rPr>
        <w:t>Республика Мордовия.</w:t>
      </w:r>
    </w:p>
    <w:p w:rsidR="002C569A" w:rsidRDefault="002C569A" w:rsidP="008D1675">
      <w:pPr>
        <w:spacing w:after="0" w:line="312" w:lineRule="auto"/>
        <w:ind w:firstLine="709"/>
        <w:jc w:val="both"/>
      </w:pPr>
      <w:r w:rsidRPr="00AA73E1">
        <w:t xml:space="preserve">Постановление Правительства РМ от 27.06.2011 </w:t>
      </w:r>
      <w:r>
        <w:t>№</w:t>
      </w:r>
      <w:r w:rsidRPr="00AA73E1">
        <w:t xml:space="preserve"> 234 </w:t>
      </w:r>
      <w:r>
        <w:t>«</w:t>
      </w:r>
      <w:r w:rsidRPr="00AA73E1">
        <w:t>Об утверждении Порядка разработки, реализации и оценки эффективности государственных программ Республики Мордовия</w:t>
      </w:r>
      <w:r>
        <w:t>».</w:t>
      </w:r>
    </w:p>
    <w:p w:rsidR="002C569A" w:rsidRPr="00AA73E1" w:rsidRDefault="002C569A" w:rsidP="008D1675">
      <w:pPr>
        <w:numPr>
          <w:ilvl w:val="0"/>
          <w:numId w:val="6"/>
        </w:numPr>
        <w:spacing w:before="240" w:after="0" w:line="312" w:lineRule="auto"/>
        <w:ind w:left="0" w:firstLine="709"/>
        <w:jc w:val="both"/>
        <w:rPr>
          <w:b/>
        </w:rPr>
      </w:pPr>
      <w:r w:rsidRPr="00AA73E1">
        <w:rPr>
          <w:b/>
        </w:rPr>
        <w:t>Республика Саха (Якутия).</w:t>
      </w:r>
    </w:p>
    <w:p w:rsidR="002C569A" w:rsidRDefault="002C569A" w:rsidP="008D1675">
      <w:pPr>
        <w:spacing w:after="0" w:line="312" w:lineRule="auto"/>
        <w:ind w:firstLine="709"/>
        <w:jc w:val="both"/>
      </w:pPr>
      <w:r w:rsidRPr="00AA73E1">
        <w:t xml:space="preserve">Постановление Окружной администрации г. Якутска от 15.12.2011 </w:t>
      </w:r>
      <w:r>
        <w:t>№</w:t>
      </w:r>
      <w:r w:rsidRPr="00AA73E1">
        <w:t xml:space="preserve"> 221п </w:t>
      </w:r>
      <w:r>
        <w:t>«</w:t>
      </w:r>
      <w:r w:rsidRPr="00AA73E1">
        <w:t>О разработке и утверждении административных регламентов предоставления муниципальных услуг</w:t>
      </w:r>
      <w:r>
        <w:t>»;</w:t>
      </w:r>
    </w:p>
    <w:p w:rsidR="002C569A" w:rsidRDefault="002C569A" w:rsidP="008D1675">
      <w:pPr>
        <w:spacing w:after="0" w:line="312" w:lineRule="auto"/>
        <w:ind w:firstLine="709"/>
        <w:jc w:val="both"/>
      </w:pPr>
      <w:r w:rsidRPr="00AA73E1">
        <w:t>Распоряжение Президента РС (Я) от 03.02.2012</w:t>
      </w:r>
      <w:r>
        <w:t xml:space="preserve"> №</w:t>
      </w:r>
      <w:r w:rsidRPr="00AA73E1">
        <w:t xml:space="preserve"> 52-РП </w:t>
      </w:r>
      <w:r>
        <w:t>«</w:t>
      </w:r>
      <w:r w:rsidRPr="00AA73E1">
        <w:t>Об утверждении программы Республики Саха (Якутия)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на 2012</w:t>
      </w:r>
      <w:r>
        <w:t>–</w:t>
      </w:r>
      <w:r w:rsidRPr="00AA73E1">
        <w:t>2013 годы"</w:t>
      </w:r>
      <w:r>
        <w:t>».</w:t>
      </w:r>
    </w:p>
    <w:p w:rsidR="002C569A" w:rsidRDefault="002C569A" w:rsidP="008D1675">
      <w:pPr>
        <w:spacing w:after="0" w:line="312" w:lineRule="auto"/>
        <w:ind w:firstLine="709"/>
        <w:jc w:val="both"/>
      </w:pPr>
    </w:p>
    <w:p w:rsidR="002C569A" w:rsidRDefault="002C569A" w:rsidP="008D1675">
      <w:pPr>
        <w:spacing w:after="0" w:line="312" w:lineRule="auto"/>
        <w:ind w:firstLine="709"/>
        <w:jc w:val="both"/>
      </w:pPr>
    </w:p>
    <w:p w:rsidR="002C569A" w:rsidRDefault="002C569A" w:rsidP="008D1675">
      <w:pPr>
        <w:spacing w:after="0" w:line="312" w:lineRule="auto"/>
        <w:ind w:firstLine="709"/>
        <w:jc w:val="both"/>
      </w:pPr>
    </w:p>
    <w:p w:rsidR="002C569A" w:rsidRPr="00AA73E1" w:rsidRDefault="002C569A" w:rsidP="008D1675">
      <w:pPr>
        <w:numPr>
          <w:ilvl w:val="0"/>
          <w:numId w:val="6"/>
        </w:numPr>
        <w:spacing w:before="240" w:after="0" w:line="312" w:lineRule="auto"/>
        <w:ind w:left="0" w:firstLine="709"/>
        <w:jc w:val="both"/>
        <w:rPr>
          <w:b/>
        </w:rPr>
      </w:pPr>
      <w:r w:rsidRPr="00AA73E1">
        <w:rPr>
          <w:b/>
        </w:rPr>
        <w:lastRenderedPageBreak/>
        <w:t>Республика Северная Осетия – Алания.</w:t>
      </w:r>
    </w:p>
    <w:p w:rsidR="002C569A" w:rsidRDefault="002C569A" w:rsidP="008D1675">
      <w:pPr>
        <w:spacing w:after="0" w:line="312" w:lineRule="auto"/>
        <w:ind w:firstLine="709"/>
        <w:jc w:val="both"/>
      </w:pPr>
      <w:r w:rsidRPr="00AA73E1">
        <w:t>Распоряжение Правительства Республики Северная Осетия</w:t>
      </w:r>
      <w:r>
        <w:t xml:space="preserve"> – </w:t>
      </w:r>
      <w:r w:rsidRPr="00AA73E1">
        <w:t xml:space="preserve">Алания от 09.12.2008 </w:t>
      </w:r>
      <w:r>
        <w:t>№</w:t>
      </w:r>
      <w:r w:rsidRPr="00AA73E1">
        <w:t xml:space="preserve"> 277-р </w:t>
      </w:r>
      <w:r>
        <w:t>«</w:t>
      </w:r>
      <w:r w:rsidRPr="00AA73E1">
        <w:t>О создании рабочей группы по оценке регулирующего воздействия при комиссии Республики Северная Осетия</w:t>
      </w:r>
      <w:r>
        <w:t xml:space="preserve"> – </w:t>
      </w:r>
      <w:r w:rsidRPr="00AA73E1">
        <w:t>Алания по проведению административной реформы</w:t>
      </w:r>
      <w:r>
        <w:t>»;</w:t>
      </w:r>
    </w:p>
    <w:p w:rsidR="002C569A" w:rsidRDefault="002C569A" w:rsidP="008D1675">
      <w:pPr>
        <w:spacing w:after="0" w:line="312" w:lineRule="auto"/>
        <w:ind w:firstLine="709"/>
        <w:jc w:val="both"/>
      </w:pPr>
      <w:r w:rsidRPr="00AA73E1">
        <w:t>Постановление Правительства Республики Северная Осетия</w:t>
      </w:r>
      <w:r>
        <w:t xml:space="preserve"> – </w:t>
      </w:r>
      <w:r w:rsidRPr="00AA73E1">
        <w:t xml:space="preserve">Алания от 06.03.2009 </w:t>
      </w:r>
      <w:r>
        <w:t>№</w:t>
      </w:r>
      <w:r w:rsidRPr="00AA73E1">
        <w:t xml:space="preserve"> 80 </w:t>
      </w:r>
      <w:r>
        <w:t>«</w:t>
      </w:r>
      <w:r w:rsidRPr="00AA73E1">
        <w:t>О республиканской программе "Поддержка и развитие малого, среднего предпринимательства в Республике Северная Осетия</w:t>
      </w:r>
      <w:r>
        <w:t xml:space="preserve"> – </w:t>
      </w:r>
      <w:r w:rsidRPr="00AA73E1">
        <w:t>Алания на 2009</w:t>
      </w:r>
      <w:r>
        <w:t>–</w:t>
      </w:r>
      <w:r w:rsidRPr="00AA73E1">
        <w:t>2012 годы"</w:t>
      </w:r>
      <w:r>
        <w:t>»;</w:t>
      </w:r>
    </w:p>
    <w:p w:rsidR="002C569A" w:rsidRDefault="002C569A" w:rsidP="008D1675">
      <w:pPr>
        <w:spacing w:after="0" w:line="312" w:lineRule="auto"/>
        <w:ind w:firstLine="709"/>
        <w:jc w:val="both"/>
      </w:pPr>
      <w:r w:rsidRPr="00AA73E1">
        <w:t>Постановление Правительства Республики Северная Осетия</w:t>
      </w:r>
      <w:r>
        <w:t xml:space="preserve"> – </w:t>
      </w:r>
      <w:r w:rsidRPr="00AA73E1">
        <w:t xml:space="preserve">Алания от 29.12.2011 </w:t>
      </w:r>
      <w:r>
        <w:t>№</w:t>
      </w:r>
      <w:r w:rsidRPr="00AA73E1">
        <w:t xml:space="preserve"> 376 </w:t>
      </w:r>
      <w:r>
        <w:t>«</w:t>
      </w:r>
      <w:r w:rsidRPr="00AA73E1">
        <w:t>О порядке определения размера платы за оказание услуг, которые являются необходимыми и обязательными для предоставления государственных услуг органами исполнительной власти Республики Северная Осетия</w:t>
      </w:r>
      <w:r>
        <w:t xml:space="preserve"> – </w:t>
      </w:r>
      <w:r w:rsidRPr="00AA73E1">
        <w:t>Алания</w:t>
      </w:r>
      <w:r w:rsidR="00B913CF">
        <w:t>»;</w:t>
      </w:r>
    </w:p>
    <w:p w:rsidR="00B913CF" w:rsidRDefault="00B913CF" w:rsidP="008D1675">
      <w:pPr>
        <w:spacing w:after="0" w:line="312" w:lineRule="auto"/>
        <w:ind w:firstLine="709"/>
        <w:jc w:val="both"/>
      </w:pPr>
      <w:r w:rsidRPr="00B913CF">
        <w:t>Постановление Правительства Республики Северная Осетия – Алания от 14.05.2012 № 146 «Об утверждении порядка о проведении оценки регулирующего воздействия нормативных правовых актов в  Республике Северная Осетия-Алания».</w:t>
      </w:r>
    </w:p>
    <w:p w:rsidR="002C569A" w:rsidRPr="00AA73E1" w:rsidRDefault="002C569A" w:rsidP="008D1675">
      <w:pPr>
        <w:numPr>
          <w:ilvl w:val="0"/>
          <w:numId w:val="6"/>
        </w:numPr>
        <w:spacing w:before="240" w:after="0" w:line="312" w:lineRule="auto"/>
        <w:ind w:left="0" w:firstLine="709"/>
        <w:jc w:val="both"/>
        <w:rPr>
          <w:b/>
        </w:rPr>
      </w:pPr>
      <w:r w:rsidRPr="00AA73E1">
        <w:rPr>
          <w:b/>
        </w:rPr>
        <w:t>Республика Чувашия.</w:t>
      </w:r>
    </w:p>
    <w:p w:rsidR="002C569A" w:rsidRDefault="002C569A" w:rsidP="008D1675">
      <w:pPr>
        <w:spacing w:after="0" w:line="312" w:lineRule="auto"/>
        <w:ind w:firstLine="709"/>
        <w:jc w:val="both"/>
      </w:pPr>
      <w:r w:rsidRPr="00AA73E1">
        <w:t xml:space="preserve">Постановление Кабинета </w:t>
      </w:r>
      <w:r>
        <w:t>м</w:t>
      </w:r>
      <w:r w:rsidRPr="00AA73E1">
        <w:t xml:space="preserve">инистров ЧР от 17.06.2011 </w:t>
      </w:r>
      <w:r>
        <w:t>№</w:t>
      </w:r>
      <w:r w:rsidRPr="00AA73E1">
        <w:t xml:space="preserve"> 246 </w:t>
      </w:r>
      <w:r>
        <w:t>«</w:t>
      </w:r>
      <w:r w:rsidRPr="00AA73E1">
        <w:t>О республиканской целевой программе "Снижение административных барьеров, оптимизация и повышение качества предоставления государственных и муниципальных услуг в Чувашской Республике в 2011</w:t>
      </w:r>
      <w:r>
        <w:t>–</w:t>
      </w:r>
      <w:r w:rsidRPr="00AA73E1">
        <w:t>2013 годах"</w:t>
      </w:r>
      <w:r>
        <w:t>»;</w:t>
      </w:r>
    </w:p>
    <w:p w:rsidR="002C569A" w:rsidRDefault="002C569A" w:rsidP="008D1675">
      <w:pPr>
        <w:spacing w:after="0" w:line="312" w:lineRule="auto"/>
        <w:ind w:firstLine="709"/>
        <w:jc w:val="both"/>
      </w:pPr>
      <w:r w:rsidRPr="00AA73E1">
        <w:t xml:space="preserve">Постановление Кабинета </w:t>
      </w:r>
      <w:r>
        <w:t>м</w:t>
      </w:r>
      <w:r w:rsidRPr="00AA73E1">
        <w:t xml:space="preserve">инистров ЧР от 14.04.2011 </w:t>
      </w:r>
      <w:r>
        <w:t>№</w:t>
      </w:r>
      <w:r w:rsidRPr="00AA73E1">
        <w:t xml:space="preserve"> 145 </w:t>
      </w:r>
      <w:r>
        <w:t>«</w:t>
      </w:r>
      <w:r w:rsidRPr="00AA73E1">
        <w:t>Об утверждении Порядка разработки, реализации и оценки эффективности государственных программ Чувашской Республики</w:t>
      </w:r>
      <w:r>
        <w:t>».</w:t>
      </w:r>
    </w:p>
    <w:p w:rsidR="002C569A" w:rsidRPr="00AA73E1" w:rsidRDefault="002C569A" w:rsidP="008D1675">
      <w:pPr>
        <w:numPr>
          <w:ilvl w:val="0"/>
          <w:numId w:val="6"/>
        </w:numPr>
        <w:spacing w:before="240" w:after="0" w:line="312" w:lineRule="auto"/>
        <w:ind w:left="0" w:firstLine="709"/>
        <w:jc w:val="both"/>
        <w:rPr>
          <w:b/>
        </w:rPr>
      </w:pPr>
      <w:r w:rsidRPr="00AA73E1">
        <w:rPr>
          <w:b/>
        </w:rPr>
        <w:t>Забайкальский край.</w:t>
      </w:r>
    </w:p>
    <w:p w:rsidR="002C569A" w:rsidRDefault="002C569A" w:rsidP="008D1675">
      <w:pPr>
        <w:spacing w:after="0" w:line="312" w:lineRule="auto"/>
        <w:ind w:firstLine="709"/>
        <w:jc w:val="both"/>
      </w:pPr>
      <w:r w:rsidRPr="00335048">
        <w:t xml:space="preserve">Постановление Правительства Забайкальского края от 20.12.2011 </w:t>
      </w:r>
      <w:r>
        <w:t>№</w:t>
      </w:r>
      <w:r w:rsidRPr="00335048">
        <w:t xml:space="preserve"> 484 </w:t>
      </w:r>
      <w:r>
        <w:t>«</w:t>
      </w:r>
      <w:r w:rsidRPr="00335048">
        <w:t>О Порядке определения размера платы за оказание услуг, которые являются необходимыми и обязательными для предоставления исполнительными органами государственной власти Забайкальского края государственных услуг</w:t>
      </w:r>
      <w:r>
        <w:t>»;</w:t>
      </w:r>
    </w:p>
    <w:p w:rsidR="002C569A" w:rsidRDefault="002C569A" w:rsidP="008D1675">
      <w:pPr>
        <w:spacing w:after="0" w:line="312" w:lineRule="auto"/>
        <w:ind w:firstLine="709"/>
        <w:jc w:val="both"/>
      </w:pPr>
      <w:r w:rsidRPr="00335048">
        <w:t xml:space="preserve">Постановление Правительства Забайкальского края от 20.07.2011 </w:t>
      </w:r>
      <w:r>
        <w:t>№</w:t>
      </w:r>
      <w:r w:rsidRPr="00335048">
        <w:t xml:space="preserve"> 266 </w:t>
      </w:r>
      <w:r>
        <w:t>«</w:t>
      </w:r>
      <w:r w:rsidRPr="00335048">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t>»;</w:t>
      </w:r>
    </w:p>
    <w:p w:rsidR="002C569A" w:rsidRDefault="002C569A" w:rsidP="008D1675">
      <w:pPr>
        <w:spacing w:after="0" w:line="312" w:lineRule="auto"/>
        <w:ind w:firstLine="709"/>
        <w:jc w:val="both"/>
      </w:pPr>
      <w:r w:rsidRPr="00EF2D02">
        <w:lastRenderedPageBreak/>
        <w:t>Приказ Минэкономразвития Забайкальского края от 07 ноября 2011 года № 141-од «Об утверждении Порядка проведения оценки регулирующего воздействия проектов административных регламентов предоставления государственных услуг и проектов административных регламентов исполнения государственных функций».</w:t>
      </w:r>
    </w:p>
    <w:p w:rsidR="002C569A" w:rsidRPr="00AA73E1" w:rsidRDefault="002C569A" w:rsidP="008D1675">
      <w:pPr>
        <w:numPr>
          <w:ilvl w:val="0"/>
          <w:numId w:val="6"/>
        </w:numPr>
        <w:spacing w:before="240" w:after="0" w:line="312" w:lineRule="auto"/>
        <w:ind w:left="0" w:firstLine="709"/>
        <w:jc w:val="both"/>
        <w:rPr>
          <w:b/>
        </w:rPr>
      </w:pPr>
      <w:r w:rsidRPr="00AA73E1">
        <w:rPr>
          <w:b/>
        </w:rPr>
        <w:t>Камчатский край.</w:t>
      </w:r>
    </w:p>
    <w:p w:rsidR="002C569A" w:rsidRDefault="002C569A" w:rsidP="008D1675">
      <w:pPr>
        <w:spacing w:after="0" w:line="312" w:lineRule="auto"/>
        <w:ind w:firstLine="709"/>
        <w:jc w:val="both"/>
      </w:pPr>
      <w:r w:rsidRPr="00335048">
        <w:t xml:space="preserve">Постановление Правительства Камчатского края от 19.10.2011 </w:t>
      </w:r>
      <w:r>
        <w:t>№</w:t>
      </w:r>
      <w:r w:rsidRPr="00335048">
        <w:t xml:space="preserve"> 447-П </w:t>
      </w:r>
      <w:r>
        <w:t>«</w:t>
      </w:r>
      <w:r w:rsidRPr="00335048">
        <w:t>Об утверждении перечня услуг, которые являются необходимыми и обязательными для предоставления исполнительными органами государственной власти Камчатского края государственных услуг и предоставляются организациями, участвующими в предоставлении государственных услуг, и Порядка определения размера платы за их оказание</w:t>
      </w:r>
      <w:r>
        <w:t>».</w:t>
      </w:r>
    </w:p>
    <w:p w:rsidR="002C569A" w:rsidRPr="00AA73E1" w:rsidRDefault="002C569A" w:rsidP="008D1675">
      <w:pPr>
        <w:numPr>
          <w:ilvl w:val="0"/>
          <w:numId w:val="6"/>
        </w:numPr>
        <w:spacing w:before="240" w:after="0" w:line="312" w:lineRule="auto"/>
        <w:ind w:left="0" w:firstLine="709"/>
        <w:jc w:val="both"/>
        <w:rPr>
          <w:b/>
        </w:rPr>
      </w:pPr>
      <w:r w:rsidRPr="00AA73E1">
        <w:rPr>
          <w:b/>
        </w:rPr>
        <w:t>Красноярский край.</w:t>
      </w:r>
    </w:p>
    <w:p w:rsidR="002C569A" w:rsidRDefault="002C569A" w:rsidP="008D1675">
      <w:pPr>
        <w:spacing w:after="0" w:line="312" w:lineRule="auto"/>
        <w:ind w:firstLine="709"/>
        <w:jc w:val="both"/>
      </w:pPr>
      <w:r>
        <w:t>Постановление Правительства Красноярского края от 30.06.2011 № 390-п «Об утверждении 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 Красноярском крае на 2011–2013 годы"».</w:t>
      </w:r>
    </w:p>
    <w:p w:rsidR="002C569A" w:rsidRDefault="002C569A" w:rsidP="008D1675">
      <w:pPr>
        <w:numPr>
          <w:ilvl w:val="0"/>
          <w:numId w:val="6"/>
        </w:numPr>
        <w:spacing w:before="240" w:after="0" w:line="312" w:lineRule="auto"/>
        <w:ind w:left="0" w:firstLine="709"/>
        <w:jc w:val="both"/>
        <w:rPr>
          <w:b/>
        </w:rPr>
      </w:pPr>
      <w:r>
        <w:rPr>
          <w:b/>
        </w:rPr>
        <w:t>Ставропольский край.</w:t>
      </w:r>
    </w:p>
    <w:p w:rsidR="002C569A" w:rsidRPr="00EF2D02" w:rsidRDefault="002C569A" w:rsidP="008D1675">
      <w:pPr>
        <w:spacing w:after="0" w:line="312" w:lineRule="auto"/>
        <w:ind w:firstLine="709"/>
        <w:jc w:val="both"/>
      </w:pPr>
      <w:r>
        <w:t xml:space="preserve">Постановление Правительства Ставропольского края от 02.06.2011 № 210-п «О подготовке мнения Ставропольского края об оценке регулирующего воздействия на проекты актов, разработанные федеральными органами исполнительной власти, регулирующих отношения в области организации и осуществления государственного контроля (надзора), в области установления, применения и исполнения обязательных требований к продукции или связанным с ними процессам проектирования (включая изыскания), производства, строительства, монтажа, наладки, эксплуатации, хранения, перевозки, реализации и утилизации, в области оценки соответствия и в области безопасности процессов производства» (вместе с «Порядком взаимодействия органов исполнительной власти Ставропольского края с Министерством экономического развития Ставропольского края при подготовке мнения Ставропольского края об оценке регулирующего воздействия на проекты актов, разработанные федеральными органами исполнительной власти, регулирующих отношения в области организации и осуществления государственного </w:t>
      </w:r>
      <w:r>
        <w:lastRenderedPageBreak/>
        <w:t>контроля (надзора), в области установления, применения и исполнения обязательных требований к продукции или связанным с ними процессам проектирования (включая изыскания), производства, строительства, монтажа, наладки, эксплуатации, хранения, перевозки, реализации и утилизации, в области оценки соответствия и в области безопасности процессов производства»).</w:t>
      </w:r>
    </w:p>
    <w:p w:rsidR="002C569A" w:rsidRPr="00AA73E1" w:rsidRDefault="002C569A" w:rsidP="008D1675">
      <w:pPr>
        <w:numPr>
          <w:ilvl w:val="0"/>
          <w:numId w:val="6"/>
        </w:numPr>
        <w:spacing w:before="240" w:after="0" w:line="312" w:lineRule="auto"/>
        <w:ind w:left="0" w:firstLine="709"/>
        <w:jc w:val="both"/>
        <w:rPr>
          <w:b/>
        </w:rPr>
      </w:pPr>
      <w:r w:rsidRPr="00AA73E1">
        <w:rPr>
          <w:b/>
        </w:rPr>
        <w:t>Приморский край.</w:t>
      </w:r>
    </w:p>
    <w:p w:rsidR="002C569A" w:rsidRDefault="002C569A" w:rsidP="008D1675">
      <w:pPr>
        <w:spacing w:after="0" w:line="312" w:lineRule="auto"/>
        <w:ind w:firstLine="709"/>
        <w:jc w:val="both"/>
      </w:pPr>
      <w:r w:rsidRPr="00335048">
        <w:t xml:space="preserve">Постановление Администрации Приморского края от 28.05.2010 </w:t>
      </w:r>
      <w:r>
        <w:t>№</w:t>
      </w:r>
      <w:r w:rsidRPr="00335048">
        <w:t xml:space="preserve"> 199-па </w:t>
      </w:r>
      <w:r>
        <w:t>«</w:t>
      </w:r>
      <w:r w:rsidRPr="00335048">
        <w:t>Об утверждении программы "Развитие конкуренции в Приморском крае" на 2010</w:t>
      </w:r>
      <w:r>
        <w:t>–</w:t>
      </w:r>
      <w:r w:rsidRPr="00335048">
        <w:t>2012 годы</w:t>
      </w:r>
      <w:r>
        <w:t>».</w:t>
      </w:r>
    </w:p>
    <w:p w:rsidR="00074F3A" w:rsidRPr="00074F3A" w:rsidRDefault="00EB7110" w:rsidP="00074F3A">
      <w:pPr>
        <w:spacing w:after="0" w:line="360" w:lineRule="auto"/>
        <w:ind w:firstLine="709"/>
        <w:jc w:val="both"/>
        <w:rPr>
          <w:rFonts w:ascii="Times New Roman" w:hAnsi="Times New Roman"/>
          <w:sz w:val="24"/>
          <w:szCs w:val="24"/>
        </w:rPr>
      </w:pPr>
      <w:hyperlink r:id="rId24" w:history="1">
        <w:r w:rsidR="00074F3A" w:rsidRPr="00074F3A">
          <w:rPr>
            <w:rFonts w:ascii="Times New Roman" w:hAnsi="Times New Roman"/>
            <w:color w:val="0000FF"/>
            <w:sz w:val="24"/>
            <w:szCs w:val="24"/>
            <w:u w:val="single"/>
          </w:rPr>
          <w:t>http://www.primorsky.ru/adms/isp/departments/economrazv/orv/</w:t>
        </w:r>
      </w:hyperlink>
    </w:p>
    <w:p w:rsidR="002C569A" w:rsidRPr="00AA73E1" w:rsidRDefault="002C569A" w:rsidP="008D1675">
      <w:pPr>
        <w:numPr>
          <w:ilvl w:val="0"/>
          <w:numId w:val="6"/>
        </w:numPr>
        <w:spacing w:before="240" w:after="0" w:line="312" w:lineRule="auto"/>
        <w:ind w:left="0" w:firstLine="709"/>
        <w:jc w:val="both"/>
        <w:rPr>
          <w:b/>
        </w:rPr>
      </w:pPr>
      <w:r w:rsidRPr="00AA73E1">
        <w:rPr>
          <w:b/>
        </w:rPr>
        <w:t>Архангельская область.</w:t>
      </w:r>
    </w:p>
    <w:p w:rsidR="002C569A" w:rsidRDefault="002C569A" w:rsidP="008D1675">
      <w:pPr>
        <w:spacing w:after="0" w:line="312" w:lineRule="auto"/>
        <w:ind w:firstLine="709"/>
        <w:jc w:val="both"/>
      </w:pPr>
      <w:r w:rsidRPr="00335048">
        <w:t xml:space="preserve">Постановление Правительства Архангельской области от 17.11.2009 </w:t>
      </w:r>
      <w:r>
        <w:t>№</w:t>
      </w:r>
      <w:r w:rsidRPr="00335048">
        <w:t xml:space="preserve"> 155-пп </w:t>
      </w:r>
      <w:r>
        <w:t>«</w:t>
      </w:r>
      <w:r w:rsidRPr="00335048">
        <w:t>Об утверждении региональной программы "Развитие конкуренции в Архангельской области в 2010</w:t>
      </w:r>
      <w:r>
        <w:t>–</w:t>
      </w:r>
      <w:r w:rsidRPr="00335048">
        <w:t>2012 годах"</w:t>
      </w:r>
      <w:r>
        <w:t>».</w:t>
      </w:r>
    </w:p>
    <w:p w:rsidR="002C569A" w:rsidRPr="00AA73E1" w:rsidRDefault="002C569A" w:rsidP="008D1675">
      <w:pPr>
        <w:numPr>
          <w:ilvl w:val="0"/>
          <w:numId w:val="6"/>
        </w:numPr>
        <w:spacing w:before="240" w:after="0" w:line="312" w:lineRule="auto"/>
        <w:ind w:left="0" w:firstLine="709"/>
        <w:jc w:val="both"/>
        <w:rPr>
          <w:b/>
        </w:rPr>
      </w:pPr>
      <w:r w:rsidRPr="00AA73E1">
        <w:rPr>
          <w:b/>
        </w:rPr>
        <w:t>Брянская область.</w:t>
      </w:r>
    </w:p>
    <w:p w:rsidR="002C569A" w:rsidRDefault="002C569A" w:rsidP="008D1675">
      <w:pPr>
        <w:spacing w:after="0" w:line="312" w:lineRule="auto"/>
        <w:ind w:firstLine="709"/>
        <w:jc w:val="both"/>
      </w:pPr>
      <w:r w:rsidRPr="00335048">
        <w:t xml:space="preserve">Постановление Администрации Брянской области от 30.10.2009 </w:t>
      </w:r>
      <w:r>
        <w:t>№</w:t>
      </w:r>
      <w:r w:rsidRPr="00335048">
        <w:t xml:space="preserve"> 1158 </w:t>
      </w:r>
      <w:r>
        <w:t>«</w:t>
      </w:r>
      <w:r w:rsidRPr="00335048">
        <w:t>Об утверждении программы "Развитие конкуренции в Брянской области" (2010</w:t>
      </w:r>
      <w:r>
        <w:t>–</w:t>
      </w:r>
      <w:r w:rsidRPr="00335048">
        <w:t>2012 годы)</w:t>
      </w:r>
      <w:r>
        <w:t>».</w:t>
      </w:r>
    </w:p>
    <w:p w:rsidR="002C569A" w:rsidRPr="00AA73E1" w:rsidRDefault="002C569A" w:rsidP="008D1675">
      <w:pPr>
        <w:numPr>
          <w:ilvl w:val="0"/>
          <w:numId w:val="6"/>
        </w:numPr>
        <w:spacing w:before="240" w:after="0" w:line="312" w:lineRule="auto"/>
        <w:ind w:left="0" w:firstLine="709"/>
        <w:jc w:val="both"/>
        <w:rPr>
          <w:b/>
        </w:rPr>
      </w:pPr>
      <w:r w:rsidRPr="00AA73E1">
        <w:rPr>
          <w:b/>
        </w:rPr>
        <w:t>Вологодская область.</w:t>
      </w:r>
    </w:p>
    <w:p w:rsidR="002C569A" w:rsidRDefault="002C569A" w:rsidP="008D1675">
      <w:pPr>
        <w:spacing w:after="0" w:line="312" w:lineRule="auto"/>
        <w:ind w:firstLine="709"/>
        <w:jc w:val="both"/>
      </w:pPr>
      <w:r w:rsidRPr="00335048">
        <w:t xml:space="preserve">Постановление Правительства Вологодской области от 15.11.2011 </w:t>
      </w:r>
      <w:r>
        <w:t>№</w:t>
      </w:r>
      <w:r w:rsidRPr="00335048">
        <w:t xml:space="preserve"> 1424 </w:t>
      </w:r>
      <w:r>
        <w:t>«</w:t>
      </w:r>
      <w:r w:rsidRPr="00335048">
        <w:t>Об утверждении Положения о проведении оценки регулирующего воздействия, включая порядок подготовки заключений об оценке регулирующего воздействия</w:t>
      </w:r>
      <w:r>
        <w:t>»;</w:t>
      </w:r>
    </w:p>
    <w:p w:rsidR="002C569A" w:rsidRDefault="002C569A" w:rsidP="008D1675">
      <w:pPr>
        <w:spacing w:after="0" w:line="312" w:lineRule="auto"/>
        <w:ind w:firstLine="709"/>
        <w:jc w:val="both"/>
      </w:pPr>
      <w:r w:rsidRPr="00335048">
        <w:t xml:space="preserve">Постановление Правительства Вологодской области от 02.09.2011 </w:t>
      </w:r>
      <w:r>
        <w:t>№</w:t>
      </w:r>
      <w:r w:rsidRPr="00335048">
        <w:t xml:space="preserve"> 1063 </w:t>
      </w:r>
      <w:r>
        <w:t>«</w:t>
      </w:r>
      <w:r w:rsidRPr="00335048">
        <w:t>О Порядке разработки, утверждения и реализации долгосрочных целевых программ Вологодской области</w:t>
      </w:r>
      <w:r>
        <w:t>»;</w:t>
      </w:r>
    </w:p>
    <w:p w:rsidR="002C569A" w:rsidRDefault="002C569A" w:rsidP="008D1675">
      <w:pPr>
        <w:spacing w:after="0" w:line="312" w:lineRule="auto"/>
        <w:ind w:firstLine="709"/>
        <w:jc w:val="both"/>
      </w:pPr>
      <w:r w:rsidRPr="00335048">
        <w:t xml:space="preserve">Постановление Правительства Вологодской области от 23.12.2008 </w:t>
      </w:r>
      <w:r>
        <w:t>№</w:t>
      </w:r>
      <w:r w:rsidRPr="00335048">
        <w:t xml:space="preserve"> 2496 </w:t>
      </w:r>
      <w:r>
        <w:t>«</w:t>
      </w:r>
      <w:r w:rsidRPr="00335048">
        <w:t>О Порядках разработки и утверждения административных регламентов исполнения государственных функций, административных регламентов предоставления государственных услуг органами исполнительной государственной власти Вологодской области</w:t>
      </w:r>
      <w:r>
        <w:t>»;</w:t>
      </w:r>
    </w:p>
    <w:p w:rsidR="002C569A" w:rsidRDefault="002C569A" w:rsidP="008D1675">
      <w:pPr>
        <w:spacing w:after="0" w:line="312" w:lineRule="auto"/>
        <w:ind w:firstLine="709"/>
        <w:jc w:val="both"/>
      </w:pPr>
      <w:r w:rsidRPr="00335048">
        <w:t xml:space="preserve">Постановление Правительства Вологодской области от 05.08.2008 </w:t>
      </w:r>
      <w:r>
        <w:t>№</w:t>
      </w:r>
      <w:r w:rsidRPr="00335048">
        <w:t xml:space="preserve"> 1485 </w:t>
      </w:r>
      <w:r>
        <w:t>«</w:t>
      </w:r>
      <w:r w:rsidRPr="00335048">
        <w:t>Об утверждении Положения о департаменте экономики Правительства Вологодской области</w:t>
      </w:r>
      <w:r>
        <w:t>»;</w:t>
      </w:r>
    </w:p>
    <w:p w:rsidR="002C569A" w:rsidRDefault="002C569A" w:rsidP="008D1675">
      <w:pPr>
        <w:spacing w:after="0" w:line="312" w:lineRule="auto"/>
        <w:ind w:firstLine="709"/>
        <w:jc w:val="both"/>
      </w:pPr>
      <w:r w:rsidRPr="00335048">
        <w:lastRenderedPageBreak/>
        <w:t xml:space="preserve">Постановление Правительства Вологодской области от 25.04.2011 </w:t>
      </w:r>
      <w:r>
        <w:t>№</w:t>
      </w:r>
      <w:r w:rsidRPr="00335048">
        <w:t xml:space="preserve"> 422 </w:t>
      </w:r>
      <w:r>
        <w:t>«</w:t>
      </w:r>
      <w:r w:rsidRPr="00335048">
        <w:t>Об утверждении Порядка разработки, реализации и оценки эффективности государственных программ Вологодской области и Методических указаний по разработке и реализации государственных программ Вологодской области</w:t>
      </w:r>
      <w:r>
        <w:t>»;</w:t>
      </w:r>
    </w:p>
    <w:p w:rsidR="002C569A" w:rsidRDefault="002C569A" w:rsidP="008D1675">
      <w:pPr>
        <w:spacing w:after="0" w:line="312" w:lineRule="auto"/>
        <w:ind w:firstLine="709"/>
        <w:jc w:val="both"/>
      </w:pPr>
      <w:r w:rsidRPr="00335048">
        <w:t xml:space="preserve">Постановление Правительства Вологодской области от 08.08.2011 </w:t>
      </w:r>
      <w:r>
        <w:t>№</w:t>
      </w:r>
      <w:r w:rsidRPr="00335048">
        <w:t xml:space="preserve"> 967 </w:t>
      </w:r>
      <w:r>
        <w:t>«</w:t>
      </w:r>
      <w:r w:rsidRPr="00335048">
        <w:t>О Программе мероприятий по снижению административных барьеров и повышению доступности государственных и муниципальных услуг, в том числе на базе многофункциональных центров предоставления государственных и муниципальных услуг, на 2011</w:t>
      </w:r>
      <w:r>
        <w:t>–</w:t>
      </w:r>
      <w:r w:rsidRPr="00335048">
        <w:t>2013 годы в Вологодской области</w:t>
      </w:r>
      <w:r>
        <w:t>»;</w:t>
      </w:r>
    </w:p>
    <w:p w:rsidR="002C569A" w:rsidRDefault="002C569A" w:rsidP="008D1675">
      <w:pPr>
        <w:spacing w:after="0" w:line="312" w:lineRule="auto"/>
        <w:ind w:firstLine="709"/>
        <w:jc w:val="both"/>
      </w:pPr>
      <w:r w:rsidRPr="00335048">
        <w:t xml:space="preserve">Постановление Правительства Вологодской области от 31.05.2010 </w:t>
      </w:r>
      <w:r>
        <w:t>№</w:t>
      </w:r>
      <w:r w:rsidRPr="00335048">
        <w:t xml:space="preserve"> 609 </w:t>
      </w:r>
      <w:r>
        <w:t>«</w:t>
      </w:r>
      <w:r w:rsidRPr="00335048">
        <w:t>Об утверждении программных мероприятий "Развитие конкуренции в Вологодской области на 2010</w:t>
      </w:r>
      <w:r>
        <w:t>–</w:t>
      </w:r>
      <w:r w:rsidRPr="00335048">
        <w:t>2012 годы"</w:t>
      </w:r>
      <w:r>
        <w:t>».</w:t>
      </w:r>
    </w:p>
    <w:p w:rsidR="002C569A" w:rsidRDefault="002C569A" w:rsidP="008D1675">
      <w:pPr>
        <w:numPr>
          <w:ilvl w:val="0"/>
          <w:numId w:val="6"/>
        </w:numPr>
        <w:spacing w:before="240" w:after="0" w:line="312" w:lineRule="auto"/>
        <w:ind w:left="0" w:firstLine="709"/>
        <w:jc w:val="both"/>
        <w:rPr>
          <w:b/>
        </w:rPr>
      </w:pPr>
      <w:r>
        <w:rPr>
          <w:b/>
        </w:rPr>
        <w:t>Воронежская область.</w:t>
      </w:r>
    </w:p>
    <w:p w:rsidR="002C569A" w:rsidRPr="00BA2220" w:rsidRDefault="002C569A" w:rsidP="008D1675">
      <w:pPr>
        <w:spacing w:after="0" w:line="312" w:lineRule="auto"/>
        <w:ind w:firstLine="709"/>
        <w:jc w:val="both"/>
      </w:pPr>
      <w:r>
        <w:t>Приказ Департамента экономического развития Воронежской области от 12.05.2011 № 47-О «Об утверждении положения о порядке подготовки заключений об оценке регулирующего воздействия».</w:t>
      </w:r>
    </w:p>
    <w:p w:rsidR="002C569A" w:rsidRDefault="002C569A" w:rsidP="008D1675">
      <w:pPr>
        <w:numPr>
          <w:ilvl w:val="0"/>
          <w:numId w:val="6"/>
        </w:numPr>
        <w:spacing w:before="240" w:after="0" w:line="312" w:lineRule="auto"/>
        <w:ind w:left="0" w:firstLine="709"/>
        <w:jc w:val="both"/>
        <w:rPr>
          <w:b/>
        </w:rPr>
      </w:pPr>
      <w:r>
        <w:rPr>
          <w:b/>
        </w:rPr>
        <w:t>Ивановская область.</w:t>
      </w:r>
    </w:p>
    <w:p w:rsidR="002C569A" w:rsidRPr="00EF2D02" w:rsidRDefault="002C569A" w:rsidP="008D1675">
      <w:pPr>
        <w:spacing w:after="0" w:line="312" w:lineRule="auto"/>
        <w:ind w:firstLine="709"/>
        <w:jc w:val="both"/>
      </w:pPr>
      <w:r>
        <w:t>Постановление Правительства Ивановской области от 09.08.2011 № 277-п «Об утверждении программы Ивановской области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на 2011–2013 годы"».</w:t>
      </w:r>
    </w:p>
    <w:p w:rsidR="002C569A" w:rsidRPr="00AA73E1" w:rsidRDefault="002C569A" w:rsidP="008D1675">
      <w:pPr>
        <w:numPr>
          <w:ilvl w:val="0"/>
          <w:numId w:val="6"/>
        </w:numPr>
        <w:spacing w:before="240" w:after="0" w:line="312" w:lineRule="auto"/>
        <w:ind w:left="0" w:firstLine="709"/>
        <w:jc w:val="both"/>
        <w:rPr>
          <w:b/>
        </w:rPr>
      </w:pPr>
      <w:r w:rsidRPr="00AA73E1">
        <w:rPr>
          <w:b/>
        </w:rPr>
        <w:t>Калининградская область.</w:t>
      </w:r>
    </w:p>
    <w:p w:rsidR="002C569A" w:rsidRDefault="002C569A" w:rsidP="008D1675">
      <w:pPr>
        <w:spacing w:after="0" w:line="312" w:lineRule="auto"/>
        <w:ind w:firstLine="709"/>
        <w:jc w:val="both"/>
      </w:pPr>
      <w:r w:rsidRPr="00335048">
        <w:t xml:space="preserve">Постановление Правительства Калининградской области от 12.07.2011 </w:t>
      </w:r>
      <w:r>
        <w:t>№</w:t>
      </w:r>
      <w:r w:rsidRPr="00335048">
        <w:t xml:space="preserve"> 530 </w:t>
      </w:r>
      <w:r>
        <w:t>«</w:t>
      </w:r>
      <w:r w:rsidRPr="00335048">
        <w:t>О целевой Программе Калининградской области "Развитие инвестиционной деятельности" на 2011</w:t>
      </w:r>
      <w:r>
        <w:t>–</w:t>
      </w:r>
      <w:r w:rsidRPr="00335048">
        <w:t>2015 годы</w:t>
      </w:r>
      <w:r>
        <w:t>».</w:t>
      </w:r>
    </w:p>
    <w:p w:rsidR="00074F3A" w:rsidRDefault="00EB7110" w:rsidP="00074F3A">
      <w:pPr>
        <w:spacing w:after="0" w:line="360" w:lineRule="auto"/>
        <w:ind w:firstLine="709"/>
        <w:jc w:val="both"/>
        <w:rPr>
          <w:rFonts w:ascii="Times New Roman" w:hAnsi="Times New Roman"/>
          <w:sz w:val="24"/>
          <w:szCs w:val="24"/>
        </w:rPr>
      </w:pPr>
      <w:hyperlink r:id="rId25" w:history="1">
        <w:r w:rsidR="00074F3A" w:rsidRPr="00074F3A">
          <w:rPr>
            <w:rFonts w:ascii="Times New Roman" w:hAnsi="Times New Roman"/>
            <w:color w:val="0000FF"/>
            <w:sz w:val="24"/>
            <w:szCs w:val="24"/>
            <w:u w:val="single"/>
          </w:rPr>
          <w:t>http://economy.gov39.ru/search/index.php?q=%F0%E5%E3%F3%EB%E8%F0%F3%FE%F9%E5%E3%EE</w:t>
        </w:r>
      </w:hyperlink>
    </w:p>
    <w:p w:rsidR="00074F3A" w:rsidRDefault="00074F3A" w:rsidP="00074F3A">
      <w:pPr>
        <w:spacing w:after="0" w:line="360" w:lineRule="auto"/>
        <w:ind w:firstLine="709"/>
        <w:jc w:val="both"/>
        <w:rPr>
          <w:rFonts w:ascii="Times New Roman" w:hAnsi="Times New Roman"/>
          <w:sz w:val="24"/>
          <w:szCs w:val="24"/>
        </w:rPr>
      </w:pPr>
    </w:p>
    <w:p w:rsidR="00074F3A" w:rsidRPr="00074F3A" w:rsidRDefault="00074F3A" w:rsidP="00074F3A">
      <w:pPr>
        <w:spacing w:after="0" w:line="360" w:lineRule="auto"/>
        <w:ind w:firstLine="709"/>
        <w:jc w:val="both"/>
        <w:rPr>
          <w:rFonts w:ascii="Times New Roman" w:hAnsi="Times New Roman"/>
          <w:sz w:val="24"/>
          <w:szCs w:val="24"/>
        </w:rPr>
      </w:pPr>
    </w:p>
    <w:p w:rsidR="002C569A" w:rsidRPr="00AA73E1" w:rsidRDefault="002C569A" w:rsidP="008D1675">
      <w:pPr>
        <w:numPr>
          <w:ilvl w:val="0"/>
          <w:numId w:val="6"/>
        </w:numPr>
        <w:spacing w:before="240" w:after="0" w:line="312" w:lineRule="auto"/>
        <w:ind w:left="0" w:firstLine="709"/>
        <w:jc w:val="both"/>
        <w:rPr>
          <w:b/>
        </w:rPr>
      </w:pPr>
      <w:r w:rsidRPr="00AA73E1">
        <w:rPr>
          <w:b/>
        </w:rPr>
        <w:lastRenderedPageBreak/>
        <w:t>Мурманская область.</w:t>
      </w:r>
    </w:p>
    <w:p w:rsidR="002C569A" w:rsidRDefault="002C569A" w:rsidP="008D1675">
      <w:pPr>
        <w:spacing w:after="0" w:line="312" w:lineRule="auto"/>
        <w:ind w:firstLine="709"/>
        <w:jc w:val="both"/>
      </w:pPr>
      <w:r w:rsidRPr="00335048">
        <w:t xml:space="preserve">Постановление Правительства Мурманской области от 15.09.2010 </w:t>
      </w:r>
      <w:r>
        <w:t>№</w:t>
      </w:r>
      <w:r w:rsidRPr="00335048">
        <w:t xml:space="preserve"> 424-ПП/14 </w:t>
      </w:r>
      <w:r>
        <w:t>«</w:t>
      </w:r>
      <w:r w:rsidRPr="00335048">
        <w:t>О долгосрочной целевой программе "Развитие информационного общества и формирование электронного правительства в Мурманской области на 2011</w:t>
      </w:r>
      <w:r>
        <w:t>–</w:t>
      </w:r>
      <w:r w:rsidRPr="00335048">
        <w:t>2013 годы"</w:t>
      </w:r>
      <w:r>
        <w:t>».</w:t>
      </w:r>
    </w:p>
    <w:p w:rsidR="002C569A" w:rsidRPr="00AA73E1" w:rsidRDefault="002C569A" w:rsidP="008D1675">
      <w:pPr>
        <w:numPr>
          <w:ilvl w:val="0"/>
          <w:numId w:val="6"/>
        </w:numPr>
        <w:spacing w:before="240" w:after="0" w:line="312" w:lineRule="auto"/>
        <w:ind w:left="0" w:firstLine="709"/>
        <w:jc w:val="both"/>
        <w:rPr>
          <w:b/>
        </w:rPr>
      </w:pPr>
      <w:r w:rsidRPr="00AA73E1">
        <w:rPr>
          <w:b/>
        </w:rPr>
        <w:t>Новосибирская область.</w:t>
      </w:r>
    </w:p>
    <w:p w:rsidR="002C569A" w:rsidRDefault="002C569A" w:rsidP="008D1675">
      <w:pPr>
        <w:spacing w:after="0" w:line="312" w:lineRule="auto"/>
        <w:ind w:firstLine="709"/>
        <w:jc w:val="both"/>
      </w:pPr>
      <w:r w:rsidRPr="00335048">
        <w:t xml:space="preserve">Постановление Правительства от 03.05.2011 </w:t>
      </w:r>
      <w:r>
        <w:t>№</w:t>
      </w:r>
      <w:r w:rsidRPr="00335048">
        <w:t xml:space="preserve"> 175-п </w:t>
      </w:r>
      <w:r>
        <w:t>«</w:t>
      </w:r>
      <w:r w:rsidRPr="00335048">
        <w:t>О Порядке определения размера платы за оказание услуг, которые являются необходимыми и обязательными для предоставления областными исполнительными органами государственной власти Новосибирской области государственных услуг</w:t>
      </w:r>
      <w:r>
        <w:t>»;</w:t>
      </w:r>
    </w:p>
    <w:p w:rsidR="002C569A" w:rsidRDefault="002C569A" w:rsidP="008D1675">
      <w:pPr>
        <w:spacing w:after="0" w:line="312" w:lineRule="auto"/>
        <w:ind w:firstLine="709"/>
        <w:jc w:val="both"/>
      </w:pPr>
      <w:r w:rsidRPr="00335048">
        <w:t xml:space="preserve">Постановление Правительства Новосибирской области от 29.06.2011 </w:t>
      </w:r>
      <w:r>
        <w:t>№</w:t>
      </w:r>
      <w:r w:rsidRPr="00335048">
        <w:t xml:space="preserve"> 281-п </w:t>
      </w:r>
      <w:r>
        <w:t>«</w:t>
      </w:r>
      <w:r w:rsidRPr="00335048">
        <w:t>О долгосрочной целевой программе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организации предоставления государственных и муниципальных услуг в Новосибирской области на 2011</w:t>
      </w:r>
      <w:r>
        <w:t>–</w:t>
      </w:r>
      <w:r w:rsidRPr="00335048">
        <w:t>2013 годы"</w:t>
      </w:r>
      <w:r>
        <w:t>».</w:t>
      </w:r>
    </w:p>
    <w:p w:rsidR="002C569A" w:rsidRPr="00AA73E1" w:rsidRDefault="002C569A" w:rsidP="008D1675">
      <w:pPr>
        <w:numPr>
          <w:ilvl w:val="0"/>
          <w:numId w:val="6"/>
        </w:numPr>
        <w:spacing w:before="240" w:after="0" w:line="312" w:lineRule="auto"/>
        <w:ind w:left="0" w:firstLine="709"/>
        <w:jc w:val="both"/>
        <w:rPr>
          <w:b/>
        </w:rPr>
      </w:pPr>
      <w:r w:rsidRPr="00AA73E1">
        <w:rPr>
          <w:b/>
        </w:rPr>
        <w:t>Орловская область.</w:t>
      </w:r>
    </w:p>
    <w:p w:rsidR="002C569A" w:rsidRDefault="002C569A" w:rsidP="008D1675">
      <w:pPr>
        <w:spacing w:after="0" w:line="312" w:lineRule="auto"/>
        <w:ind w:firstLine="709"/>
        <w:jc w:val="both"/>
      </w:pPr>
      <w:r w:rsidRPr="00335048">
        <w:t xml:space="preserve">Постановление Правительства Орловской области от 30.12.2011 </w:t>
      </w:r>
      <w:r>
        <w:t>№</w:t>
      </w:r>
      <w:r w:rsidRPr="00335048">
        <w:t xml:space="preserve"> 472 </w:t>
      </w:r>
      <w:r>
        <w:t>«</w:t>
      </w:r>
      <w:r w:rsidRPr="00335048">
        <w:t>Об утверждении Порядка определения размера платы за оказание услуг, которые являются необходимыми и обязательными для предоставления органами исполнительной государственной власти Орловской области государственных услуг, и Типовой методики определения размера платы за оказание услуг, которые являются необходимыми и обязательными для предоставления органами исполнительной государственной власти Орловской области государственных услуг</w:t>
      </w:r>
      <w:r>
        <w:t>».</w:t>
      </w:r>
    </w:p>
    <w:p w:rsidR="002C569A" w:rsidRPr="00AA73E1" w:rsidRDefault="002C569A" w:rsidP="008D1675">
      <w:pPr>
        <w:numPr>
          <w:ilvl w:val="0"/>
          <w:numId w:val="6"/>
        </w:numPr>
        <w:spacing w:before="240" w:after="0" w:line="312" w:lineRule="auto"/>
        <w:ind w:left="0" w:firstLine="709"/>
        <w:jc w:val="both"/>
        <w:rPr>
          <w:b/>
        </w:rPr>
      </w:pPr>
      <w:r w:rsidRPr="00AA73E1">
        <w:rPr>
          <w:b/>
        </w:rPr>
        <w:t>Рязанская область.</w:t>
      </w:r>
    </w:p>
    <w:p w:rsidR="002C569A" w:rsidRDefault="002C569A" w:rsidP="008D1675">
      <w:pPr>
        <w:spacing w:after="0" w:line="312" w:lineRule="auto"/>
        <w:ind w:firstLine="709"/>
        <w:jc w:val="both"/>
      </w:pPr>
      <w:r w:rsidRPr="00335048">
        <w:t xml:space="preserve">Постановление Правительства Рязанской области от 27.07.2011 </w:t>
      </w:r>
      <w:r>
        <w:t>№</w:t>
      </w:r>
      <w:r w:rsidRPr="00335048">
        <w:t xml:space="preserve"> 200 </w:t>
      </w:r>
      <w:r>
        <w:t>«</w:t>
      </w:r>
      <w:r w:rsidRPr="00335048">
        <w:t>О Порядке определения размера платы за оказание услуг, которые являются необходимыми и обязательными для предоставления исполнительными органами государственной власти Рязанской области государственных услуг</w:t>
      </w:r>
      <w:r>
        <w:t>».</w:t>
      </w:r>
    </w:p>
    <w:p w:rsidR="002C569A" w:rsidRPr="00AA73E1" w:rsidRDefault="002C569A" w:rsidP="008D1675">
      <w:pPr>
        <w:numPr>
          <w:ilvl w:val="0"/>
          <w:numId w:val="6"/>
        </w:numPr>
        <w:spacing w:before="240" w:after="0" w:line="312" w:lineRule="auto"/>
        <w:ind w:left="0" w:firstLine="709"/>
        <w:jc w:val="both"/>
        <w:rPr>
          <w:b/>
        </w:rPr>
      </w:pPr>
      <w:r w:rsidRPr="00AA73E1">
        <w:rPr>
          <w:b/>
        </w:rPr>
        <w:t>Самарская область.</w:t>
      </w:r>
    </w:p>
    <w:p w:rsidR="002C569A" w:rsidRDefault="002C569A" w:rsidP="008D1675">
      <w:pPr>
        <w:spacing w:after="0" w:line="312" w:lineRule="auto"/>
        <w:ind w:firstLine="709"/>
        <w:jc w:val="both"/>
      </w:pPr>
      <w:r w:rsidRPr="00335048">
        <w:t xml:space="preserve">Приказ </w:t>
      </w:r>
      <w:r>
        <w:t>М</w:t>
      </w:r>
      <w:r w:rsidRPr="00335048">
        <w:t xml:space="preserve">инистерства экономического развития, инвестиций и торговли Самарской области от 30.03.2011 </w:t>
      </w:r>
      <w:r>
        <w:t>№</w:t>
      </w:r>
      <w:r w:rsidRPr="00335048">
        <w:t xml:space="preserve"> 27 </w:t>
      </w:r>
      <w:r>
        <w:t>«</w:t>
      </w:r>
      <w:r w:rsidRPr="00335048">
        <w:t xml:space="preserve">Об образовании Консультативного совета по оценке </w:t>
      </w:r>
      <w:r w:rsidRPr="00335048">
        <w:lastRenderedPageBreak/>
        <w:t xml:space="preserve">регулирующего воздействия нормативных правовых актов при </w:t>
      </w:r>
      <w:r>
        <w:t>М</w:t>
      </w:r>
      <w:r w:rsidRPr="00335048">
        <w:t>инистерстве экономического развития, инвестиций и торговли Самарской области</w:t>
      </w:r>
      <w:r>
        <w:t>»;</w:t>
      </w:r>
    </w:p>
    <w:p w:rsidR="002C569A" w:rsidRDefault="002C569A" w:rsidP="008D1675">
      <w:pPr>
        <w:spacing w:after="0" w:line="312" w:lineRule="auto"/>
        <w:ind w:firstLine="709"/>
        <w:jc w:val="both"/>
      </w:pPr>
      <w:r w:rsidRPr="00335048">
        <w:t xml:space="preserve">Постановление Правительства Самарской области от 28.07.2011 </w:t>
      </w:r>
      <w:r>
        <w:t>№</w:t>
      </w:r>
      <w:r w:rsidRPr="00335048">
        <w:t xml:space="preserve"> 356 </w:t>
      </w:r>
      <w:r>
        <w:t>«</w:t>
      </w:r>
      <w:r w:rsidRPr="00335048">
        <w:t>Об утверждении областной целевой 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на 2011</w:t>
      </w:r>
      <w:r>
        <w:t>–</w:t>
      </w:r>
      <w:r w:rsidRPr="00335048">
        <w:t>2013 годы</w:t>
      </w:r>
      <w:r>
        <w:t>».</w:t>
      </w:r>
    </w:p>
    <w:p w:rsidR="002C569A" w:rsidRDefault="002C569A" w:rsidP="008D1675">
      <w:pPr>
        <w:numPr>
          <w:ilvl w:val="0"/>
          <w:numId w:val="6"/>
        </w:numPr>
        <w:spacing w:before="240" w:after="0" w:line="312" w:lineRule="auto"/>
        <w:ind w:left="0" w:firstLine="709"/>
        <w:jc w:val="both"/>
        <w:rPr>
          <w:b/>
        </w:rPr>
      </w:pPr>
      <w:r>
        <w:rPr>
          <w:b/>
        </w:rPr>
        <w:t>Сахалинская область.</w:t>
      </w:r>
    </w:p>
    <w:p w:rsidR="002C569A" w:rsidRPr="00003308" w:rsidRDefault="002C569A" w:rsidP="008D1675">
      <w:pPr>
        <w:spacing w:after="0" w:line="312" w:lineRule="auto"/>
        <w:ind w:firstLine="709"/>
        <w:jc w:val="both"/>
      </w:pPr>
      <w:r w:rsidRPr="00003308">
        <w:t xml:space="preserve">Постановление Правительства Сахалинской области 09.11.2011 № 455 </w:t>
      </w:r>
      <w:r>
        <w:t xml:space="preserve">(ред. от 04.05.2012) </w:t>
      </w:r>
      <w:r w:rsidRPr="00003308">
        <w:t xml:space="preserve">«О </w:t>
      </w:r>
      <w:r>
        <w:t xml:space="preserve">долгосрочной целевой программе </w:t>
      </w:r>
      <w:r w:rsidRPr="00003308">
        <w:t>С</w:t>
      </w:r>
      <w:r>
        <w:t>ахалинской области</w:t>
      </w:r>
      <w:r w:rsidRPr="00003308">
        <w:t xml:space="preserve"> "Р</w:t>
      </w:r>
      <w:r>
        <w:t>азвитие</w:t>
      </w:r>
      <w:r w:rsidRPr="00003308">
        <w:t xml:space="preserve"> </w:t>
      </w:r>
      <w:r>
        <w:t>инвестиционного потенциала Сахалинской области на</w:t>
      </w:r>
      <w:r w:rsidRPr="00003308">
        <w:t xml:space="preserve"> 2011</w:t>
      </w:r>
      <w:r>
        <w:t>–</w:t>
      </w:r>
      <w:r w:rsidRPr="00003308">
        <w:t xml:space="preserve">2018 </w:t>
      </w:r>
      <w:r>
        <w:t>годы</w:t>
      </w:r>
      <w:r w:rsidRPr="00003308">
        <w:t>"»</w:t>
      </w:r>
      <w:r>
        <w:t>.</w:t>
      </w:r>
    </w:p>
    <w:p w:rsidR="002C569A" w:rsidRDefault="002C569A" w:rsidP="008D1675">
      <w:pPr>
        <w:numPr>
          <w:ilvl w:val="0"/>
          <w:numId w:val="6"/>
        </w:numPr>
        <w:spacing w:before="240" w:after="0" w:line="312" w:lineRule="auto"/>
        <w:ind w:left="0" w:firstLine="709"/>
        <w:jc w:val="both"/>
        <w:rPr>
          <w:b/>
        </w:rPr>
      </w:pPr>
      <w:r>
        <w:rPr>
          <w:b/>
        </w:rPr>
        <w:t>Свердловская область.</w:t>
      </w:r>
    </w:p>
    <w:p w:rsidR="002C569A" w:rsidRPr="00EB69A8" w:rsidRDefault="002C569A" w:rsidP="008D1675">
      <w:pPr>
        <w:spacing w:after="0" w:line="312" w:lineRule="auto"/>
        <w:ind w:firstLine="709"/>
        <w:jc w:val="both"/>
      </w:pPr>
      <w:r>
        <w:t>Постановление Правительства Свердловской области от 12.05.2012 №</w:t>
      </w:r>
      <w:r w:rsidRPr="00EB69A8">
        <w:t xml:space="preserve"> 482-</w:t>
      </w:r>
      <w:r>
        <w:t>ПП «О Министерстве экономики и территориального развития Свердловской области» (вместе с «Положением о Министерстве экономики и территориального развития Свердловской области»).</w:t>
      </w:r>
    </w:p>
    <w:p w:rsidR="002C569A" w:rsidRDefault="002C569A" w:rsidP="008D1675">
      <w:pPr>
        <w:numPr>
          <w:ilvl w:val="0"/>
          <w:numId w:val="6"/>
        </w:numPr>
        <w:spacing w:before="240" w:after="0" w:line="312" w:lineRule="auto"/>
        <w:ind w:left="0" w:firstLine="709"/>
        <w:jc w:val="both"/>
        <w:rPr>
          <w:b/>
        </w:rPr>
      </w:pPr>
      <w:r>
        <w:rPr>
          <w:b/>
        </w:rPr>
        <w:t>Тамбовская область.</w:t>
      </w:r>
    </w:p>
    <w:p w:rsidR="002C569A" w:rsidRDefault="002C569A" w:rsidP="008D1675">
      <w:pPr>
        <w:spacing w:after="0" w:line="312" w:lineRule="auto"/>
        <w:ind w:firstLine="709"/>
        <w:jc w:val="both"/>
      </w:pPr>
      <w:r w:rsidRPr="00EF2D02">
        <w:t xml:space="preserve">Закон Тамбовской области от 2 марта 2012 г. № 118-З </w:t>
      </w:r>
      <w:r>
        <w:t>«</w:t>
      </w:r>
      <w:r w:rsidRPr="00EF2D02">
        <w:t>О внесении изменений в Закон Тамбовской области "О правовых актах Тамбовской области"»;</w:t>
      </w:r>
    </w:p>
    <w:p w:rsidR="002C569A" w:rsidRPr="00EF2D02" w:rsidRDefault="002C569A" w:rsidP="008D1675">
      <w:pPr>
        <w:spacing w:after="0" w:line="312" w:lineRule="auto"/>
        <w:ind w:firstLine="709"/>
        <w:jc w:val="both"/>
      </w:pPr>
      <w:r>
        <w:t>Закон Тамбовской области от 23.06.2006 № 51-З (ред. от 02.03.2012) «О правовых актах Тамбовской области» (принят Постановлением Тамбовской областной думы от 23.06.2006 № 177).</w:t>
      </w:r>
    </w:p>
    <w:p w:rsidR="002C569A" w:rsidRPr="00AA73E1" w:rsidRDefault="002C569A" w:rsidP="008D1675">
      <w:pPr>
        <w:numPr>
          <w:ilvl w:val="0"/>
          <w:numId w:val="6"/>
        </w:numPr>
        <w:spacing w:before="240" w:after="0" w:line="312" w:lineRule="auto"/>
        <w:ind w:left="0" w:firstLine="709"/>
        <w:jc w:val="both"/>
        <w:rPr>
          <w:b/>
        </w:rPr>
      </w:pPr>
      <w:r w:rsidRPr="00AA73E1">
        <w:rPr>
          <w:b/>
        </w:rPr>
        <w:t>Томская область.</w:t>
      </w:r>
    </w:p>
    <w:p w:rsidR="002C569A" w:rsidRDefault="002C569A" w:rsidP="008D1675">
      <w:pPr>
        <w:spacing w:after="0" w:line="312" w:lineRule="auto"/>
        <w:ind w:firstLine="709"/>
        <w:jc w:val="both"/>
      </w:pPr>
      <w:r w:rsidRPr="00335048">
        <w:t xml:space="preserve">Постановление Администрации Томской области от 01.10.2010 </w:t>
      </w:r>
      <w:r>
        <w:t>№</w:t>
      </w:r>
      <w:r w:rsidRPr="00335048">
        <w:t xml:space="preserve"> 190а </w:t>
      </w:r>
      <w:r>
        <w:t>«</w:t>
      </w:r>
      <w:r w:rsidRPr="00335048">
        <w:t>Об утверждении Порядка проведения антикоррупционной экспертизы нормативных правовых актов и их проектов в Администрации Томской области</w:t>
      </w:r>
      <w:r>
        <w:t>»;</w:t>
      </w:r>
    </w:p>
    <w:p w:rsidR="002C569A" w:rsidRDefault="002C569A" w:rsidP="008D1675">
      <w:pPr>
        <w:spacing w:after="0" w:line="312" w:lineRule="auto"/>
        <w:ind w:firstLine="709"/>
        <w:jc w:val="both"/>
      </w:pPr>
      <w:r w:rsidRPr="00335048">
        <w:t xml:space="preserve">Закон Томской области от 19.04.2006 </w:t>
      </w:r>
      <w:r>
        <w:t>№</w:t>
      </w:r>
      <w:r w:rsidRPr="00335048">
        <w:t xml:space="preserve"> 79-ОЗ </w:t>
      </w:r>
      <w:r>
        <w:t>«</w:t>
      </w:r>
      <w:r w:rsidRPr="00335048">
        <w:t>Об утверждении Программы социально-экономического развития Томской области на 2006</w:t>
      </w:r>
      <w:r>
        <w:t>–</w:t>
      </w:r>
      <w:r w:rsidRPr="00335048">
        <w:t>2010 годы и на период до 2012 года</w:t>
      </w:r>
      <w:r>
        <w:t>»;</w:t>
      </w:r>
    </w:p>
    <w:p w:rsidR="002C569A" w:rsidRDefault="002C569A" w:rsidP="008D1675">
      <w:pPr>
        <w:spacing w:after="0" w:line="312" w:lineRule="auto"/>
        <w:ind w:firstLine="709"/>
        <w:jc w:val="both"/>
      </w:pPr>
      <w:r w:rsidRPr="00335048">
        <w:lastRenderedPageBreak/>
        <w:t xml:space="preserve">Распоряжение Администрации Томской области от 31.05.2010 </w:t>
      </w:r>
      <w:r>
        <w:t>№</w:t>
      </w:r>
      <w:r w:rsidRPr="00335048">
        <w:t xml:space="preserve"> 464-ра </w:t>
      </w:r>
      <w:r>
        <w:t>«</w:t>
      </w:r>
      <w:r w:rsidRPr="00335048">
        <w:t>Об утверждении региональной программы "Развитие конкуренции в Томской области на 2010</w:t>
      </w:r>
      <w:r>
        <w:t>–</w:t>
      </w:r>
      <w:r w:rsidRPr="00335048">
        <w:t>2012 годы"</w:t>
      </w:r>
      <w:r>
        <w:t>»;</w:t>
      </w:r>
    </w:p>
    <w:p w:rsidR="002C569A" w:rsidRDefault="002C569A" w:rsidP="008D1675">
      <w:pPr>
        <w:spacing w:after="0" w:line="312" w:lineRule="auto"/>
        <w:ind w:firstLine="709"/>
        <w:jc w:val="both"/>
      </w:pPr>
      <w:r w:rsidRPr="00335048">
        <w:t xml:space="preserve">Распоряжение Губернатора Томской области от 30.06.2008 </w:t>
      </w:r>
      <w:r>
        <w:t>№</w:t>
      </w:r>
      <w:r w:rsidRPr="00335048">
        <w:t xml:space="preserve"> 216-р </w:t>
      </w:r>
      <w:r>
        <w:t>«</w:t>
      </w:r>
      <w:r w:rsidRPr="00335048">
        <w:t>Об утверждении Плана мероприятий по реализации в 2008 году программы социально-экономического развития Томской области на период 2006</w:t>
      </w:r>
      <w:r>
        <w:t>–</w:t>
      </w:r>
      <w:r w:rsidRPr="00335048">
        <w:t>2010 годы</w:t>
      </w:r>
      <w:r>
        <w:t>»;</w:t>
      </w:r>
    </w:p>
    <w:p w:rsidR="002C569A" w:rsidRDefault="002C569A" w:rsidP="008D1675">
      <w:pPr>
        <w:spacing w:after="0" w:line="312" w:lineRule="auto"/>
        <w:ind w:firstLine="709"/>
        <w:jc w:val="both"/>
      </w:pPr>
      <w:r w:rsidRPr="00335048">
        <w:t xml:space="preserve">Распоряжение Губернатора Томской области от 16.04.2008 </w:t>
      </w:r>
      <w:r>
        <w:t>№</w:t>
      </w:r>
      <w:r w:rsidRPr="00335048">
        <w:t xml:space="preserve"> 127-р </w:t>
      </w:r>
      <w:r>
        <w:t>«</w:t>
      </w:r>
      <w:r w:rsidRPr="00335048">
        <w:t>Об утверждении Плана мероприятий по проведению административной реформы в Томской области в 2008 году</w:t>
      </w:r>
      <w:r>
        <w:t>».</w:t>
      </w:r>
    </w:p>
    <w:p w:rsidR="002C569A" w:rsidRDefault="002C569A" w:rsidP="008D1675">
      <w:pPr>
        <w:numPr>
          <w:ilvl w:val="0"/>
          <w:numId w:val="6"/>
        </w:numPr>
        <w:spacing w:before="240" w:after="0" w:line="312" w:lineRule="auto"/>
        <w:ind w:left="0" w:firstLine="709"/>
        <w:jc w:val="both"/>
        <w:rPr>
          <w:b/>
        </w:rPr>
      </w:pPr>
      <w:r>
        <w:rPr>
          <w:b/>
        </w:rPr>
        <w:t>Тюменская область.</w:t>
      </w:r>
    </w:p>
    <w:p w:rsidR="002C569A" w:rsidRPr="00987151" w:rsidRDefault="002C569A" w:rsidP="008D1675">
      <w:pPr>
        <w:spacing w:after="0" w:line="312" w:lineRule="auto"/>
        <w:ind w:firstLine="709"/>
        <w:jc w:val="both"/>
      </w:pPr>
      <w:r w:rsidRPr="00987151">
        <w:t>Распоряжение Правительства Тюменской области от 23.04.2012 № 635-рп «О</w:t>
      </w:r>
      <w:r>
        <w:t>б утверждении целевой региональной программы</w:t>
      </w:r>
      <w:r w:rsidRPr="00987151">
        <w:t xml:space="preserve"> (</w:t>
      </w:r>
      <w:r>
        <w:t>плана</w:t>
      </w:r>
      <w:r w:rsidRPr="00987151">
        <w:t>)</w:t>
      </w:r>
      <w:r>
        <w:t xml:space="preserve"> противодействия коррупции на</w:t>
      </w:r>
      <w:r w:rsidRPr="00987151">
        <w:t xml:space="preserve"> 2012</w:t>
      </w:r>
      <w:r>
        <w:t>–</w:t>
      </w:r>
      <w:r w:rsidRPr="00987151">
        <w:t xml:space="preserve">2015 </w:t>
      </w:r>
      <w:r>
        <w:t>годы и типового плана</w:t>
      </w:r>
      <w:r w:rsidRPr="00987151">
        <w:t xml:space="preserve"> </w:t>
      </w:r>
      <w:r>
        <w:t>противодействия коррупции органа местного самоуправления</w:t>
      </w:r>
      <w:r w:rsidRPr="00987151">
        <w:t>»</w:t>
      </w:r>
      <w:r>
        <w:t>.</w:t>
      </w:r>
    </w:p>
    <w:p w:rsidR="002C569A" w:rsidRPr="00AA73E1" w:rsidRDefault="002C569A" w:rsidP="008D1675">
      <w:pPr>
        <w:numPr>
          <w:ilvl w:val="0"/>
          <w:numId w:val="6"/>
        </w:numPr>
        <w:spacing w:before="240" w:after="0" w:line="312" w:lineRule="auto"/>
        <w:ind w:left="0" w:firstLine="709"/>
        <w:jc w:val="both"/>
        <w:rPr>
          <w:b/>
        </w:rPr>
      </w:pPr>
      <w:r w:rsidRPr="00AA73E1">
        <w:rPr>
          <w:b/>
        </w:rPr>
        <w:t>Ульяновская область.</w:t>
      </w:r>
    </w:p>
    <w:p w:rsidR="000000AD" w:rsidRDefault="000000AD" w:rsidP="000000AD">
      <w:pPr>
        <w:spacing w:after="0" w:line="312" w:lineRule="auto"/>
        <w:ind w:firstLine="709"/>
        <w:jc w:val="both"/>
      </w:pPr>
      <w:r>
        <w:t>Постановление Правительства Ульяновской области от 11 июля 2012 г. N 338-П «Об утверждении Положения о проведении оценки регулирующего воздействия»;</w:t>
      </w:r>
    </w:p>
    <w:p w:rsidR="000000AD" w:rsidRDefault="000000AD" w:rsidP="000000AD">
      <w:pPr>
        <w:spacing w:after="0" w:line="312" w:lineRule="auto"/>
        <w:ind w:firstLine="709"/>
        <w:jc w:val="both"/>
      </w:pPr>
      <w:r>
        <w:t>Проект Постановления Правительства Ульяновской области «Об утверждении Положения о проведении оценки регулирующего воздействия» (19.04.2012). Постановление вступает в силу с 1 июня 2012 г., за исключением положений, для которых установлен иной срок вступления их в силу (подпункт 1.2. пункта 1 Положения вступает в силу с 1 января 2013 г.; подпункт 1.3. пункта 1 Положения вступает в силу с 1 июля 2013 г.);</w:t>
      </w:r>
    </w:p>
    <w:p w:rsidR="000000AD" w:rsidRDefault="000000AD" w:rsidP="000000AD">
      <w:pPr>
        <w:spacing w:after="0" w:line="312" w:lineRule="auto"/>
        <w:ind w:firstLine="709"/>
        <w:jc w:val="both"/>
      </w:pPr>
      <w:r>
        <w:t>Постановление Правительства Ульяновской области от 05.05.2011 № 193-П «О разработке и утверждении административных регламентов исполнения государственных функций и предоставления государственных услуг»;</w:t>
      </w:r>
    </w:p>
    <w:p w:rsidR="000000AD" w:rsidRDefault="000000AD" w:rsidP="000000AD">
      <w:pPr>
        <w:spacing w:after="0" w:line="312" w:lineRule="auto"/>
        <w:ind w:firstLine="709"/>
        <w:jc w:val="both"/>
      </w:pPr>
      <w:r>
        <w:t>Постановление Правительства Ульяновской области от 18.12.2007 № 29/478 «О Министерстве экономики Ульяновской области»;</w:t>
      </w:r>
    </w:p>
    <w:p w:rsidR="000000AD" w:rsidRDefault="000000AD" w:rsidP="000000AD">
      <w:pPr>
        <w:spacing w:after="0" w:line="312" w:lineRule="auto"/>
        <w:ind w:firstLine="709"/>
        <w:jc w:val="both"/>
      </w:pPr>
      <w:r>
        <w:t>Приказ Министерства информационных технологий Ульяновской области от 14.09.2011 № 5-пр «Об утверждении Программы по противодействию коррупции в Министерстве информационных технологий Ульяновской области на 2011 и 2012 годы»;</w:t>
      </w:r>
    </w:p>
    <w:p w:rsidR="002C569A" w:rsidRDefault="000000AD" w:rsidP="000000AD">
      <w:pPr>
        <w:spacing w:after="0" w:line="312" w:lineRule="auto"/>
        <w:ind w:firstLine="709"/>
        <w:jc w:val="both"/>
      </w:pPr>
      <w:r>
        <w:lastRenderedPageBreak/>
        <w:t>Постановление Правительства Ульяновской области от 22.08.2011 № 41/398-П «Об утверждении перечня услуг, которые являются необходимыми и обязательными для предоставления исполнительными органами государственной власти Ульяновской области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w:t>
      </w:r>
    </w:p>
    <w:p w:rsidR="002C569A" w:rsidRPr="00AA73E1" w:rsidRDefault="002C569A" w:rsidP="008D1675">
      <w:pPr>
        <w:numPr>
          <w:ilvl w:val="0"/>
          <w:numId w:val="6"/>
        </w:numPr>
        <w:spacing w:before="240" w:after="0" w:line="312" w:lineRule="auto"/>
        <w:ind w:left="0" w:firstLine="709"/>
        <w:jc w:val="both"/>
        <w:rPr>
          <w:b/>
        </w:rPr>
      </w:pPr>
      <w:r w:rsidRPr="00AA73E1">
        <w:rPr>
          <w:b/>
        </w:rPr>
        <w:t>Челябинская область.</w:t>
      </w:r>
    </w:p>
    <w:p w:rsidR="003A0CD0" w:rsidRDefault="003A0CD0" w:rsidP="003A0CD0">
      <w:pPr>
        <w:spacing w:after="0" w:line="312" w:lineRule="auto"/>
        <w:ind w:firstLine="709"/>
        <w:jc w:val="both"/>
      </w:pPr>
      <w:r>
        <w:t>Постановление Губернатора Челябинской области от 31.05.2012 г. № 147 «О Порядке проведения экспертизы проектов нормативных правовых актов Челябинской области, регулирующих отношения, участниками которых являются или могут являться субъекты предпринимательской и инвестиционной деятельности»;</w:t>
      </w:r>
    </w:p>
    <w:p w:rsidR="003A0CD0" w:rsidRDefault="003A0CD0" w:rsidP="003A0CD0">
      <w:pPr>
        <w:spacing w:after="0" w:line="312" w:lineRule="auto"/>
        <w:ind w:firstLine="709"/>
        <w:jc w:val="both"/>
      </w:pPr>
      <w:r>
        <w:t>Закон Челябинской области от 26.04.2012 № 307-ЗО «О внесении изменения в Закон Челябинской области "О нормативных правовых актах Челябинской области"» (подписан Губернатором Челябинской области 04.05.2012);</w:t>
      </w:r>
    </w:p>
    <w:p w:rsidR="003A0CD0" w:rsidRDefault="003A0CD0" w:rsidP="003A0CD0">
      <w:pPr>
        <w:spacing w:after="0" w:line="312" w:lineRule="auto"/>
        <w:ind w:firstLine="709"/>
        <w:jc w:val="both"/>
      </w:pPr>
      <w:r>
        <w:t>Постановление Губернатора Челябинской области от 13.07.2004 № 340 «Об утверждении Положения, структуры и штатной численности Министерства экономического развития Челябинской области»;</w:t>
      </w:r>
    </w:p>
    <w:p w:rsidR="003A0CD0" w:rsidRDefault="003A0CD0" w:rsidP="003A0CD0">
      <w:pPr>
        <w:spacing w:after="0" w:line="312" w:lineRule="auto"/>
        <w:ind w:firstLine="709"/>
        <w:jc w:val="both"/>
      </w:pPr>
      <w:r>
        <w:t>Постановление Правительства Челябинской области от 08.09.2011 № 314-п «Об утверждении Перечня услуг, которые являются необходимыми и обязательными для предоставления органами исполнительной власти Челябинской области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w:t>
      </w:r>
    </w:p>
    <w:p w:rsidR="003A0CD0" w:rsidRDefault="003A0CD0" w:rsidP="003A0CD0">
      <w:pPr>
        <w:spacing w:after="0" w:line="312" w:lineRule="auto"/>
        <w:ind w:firstLine="709"/>
        <w:jc w:val="both"/>
      </w:pPr>
      <w:r>
        <w:t>Закон Челябинской области от 30.05.2002 № 87-ЗО (ред. от 26.04.2012) «О нормативных правовых актах Челябинской области» (подписан Губернатором Челябинской области 07.06.2002).</w:t>
      </w:r>
    </w:p>
    <w:p w:rsidR="003A0CD0" w:rsidRPr="003A0CD0" w:rsidRDefault="00EB7110" w:rsidP="003A0CD0">
      <w:pPr>
        <w:spacing w:after="0" w:line="360" w:lineRule="auto"/>
        <w:ind w:firstLine="709"/>
        <w:jc w:val="both"/>
        <w:rPr>
          <w:rFonts w:ascii="Times New Roman" w:hAnsi="Times New Roman"/>
          <w:sz w:val="24"/>
          <w:szCs w:val="24"/>
        </w:rPr>
      </w:pPr>
      <w:hyperlink r:id="rId26" w:history="1">
        <w:r w:rsidR="003A0CD0" w:rsidRPr="003A0CD0">
          <w:rPr>
            <w:rFonts w:ascii="Times New Roman" w:hAnsi="Times New Roman"/>
            <w:color w:val="0000FF"/>
            <w:sz w:val="24"/>
            <w:szCs w:val="24"/>
            <w:u w:val="single"/>
          </w:rPr>
          <w:t>http://www.econom-chelreg.ru/activitymetodologocenka</w:t>
        </w:r>
      </w:hyperlink>
    </w:p>
    <w:p w:rsidR="002C569A" w:rsidRPr="00AA73E1" w:rsidRDefault="002C569A" w:rsidP="008D1675">
      <w:pPr>
        <w:numPr>
          <w:ilvl w:val="0"/>
          <w:numId w:val="6"/>
        </w:numPr>
        <w:spacing w:before="240" w:after="0" w:line="312" w:lineRule="auto"/>
        <w:ind w:left="0" w:firstLine="709"/>
        <w:jc w:val="both"/>
        <w:rPr>
          <w:b/>
        </w:rPr>
      </w:pPr>
      <w:r w:rsidRPr="00AA73E1">
        <w:rPr>
          <w:b/>
        </w:rPr>
        <w:t>Санкт-Петербург.</w:t>
      </w:r>
    </w:p>
    <w:p w:rsidR="002C569A" w:rsidRPr="00AA73E1" w:rsidRDefault="002C569A" w:rsidP="008D1675">
      <w:pPr>
        <w:spacing w:after="0" w:line="312" w:lineRule="auto"/>
        <w:ind w:firstLine="709"/>
        <w:jc w:val="both"/>
      </w:pPr>
      <w:r w:rsidRPr="00335048">
        <w:t xml:space="preserve">Распоряжение Правительства Санкт-Петербурга от 06.02.2012 </w:t>
      </w:r>
      <w:r>
        <w:t>№</w:t>
      </w:r>
      <w:r w:rsidRPr="00335048">
        <w:t xml:space="preserve"> 4-рп </w:t>
      </w:r>
      <w:r>
        <w:t>«</w:t>
      </w:r>
      <w:r w:rsidRPr="00335048">
        <w:t>О мерах по повышению качества нормативных правовых актов</w:t>
      </w:r>
      <w:r>
        <w:t>».</w:t>
      </w:r>
    </w:p>
    <w:p w:rsidR="002C569A" w:rsidRPr="00AA73E1" w:rsidRDefault="002C569A" w:rsidP="008D1675">
      <w:pPr>
        <w:numPr>
          <w:ilvl w:val="0"/>
          <w:numId w:val="6"/>
        </w:numPr>
        <w:spacing w:before="240" w:after="0" w:line="312" w:lineRule="auto"/>
        <w:ind w:left="0" w:firstLine="709"/>
        <w:jc w:val="both"/>
        <w:rPr>
          <w:b/>
        </w:rPr>
      </w:pPr>
      <w:r w:rsidRPr="00AA73E1">
        <w:rPr>
          <w:b/>
        </w:rPr>
        <w:t>Ханты-Мансийский автономный округ – Югра.</w:t>
      </w:r>
    </w:p>
    <w:p w:rsidR="002C569A" w:rsidRDefault="002C569A" w:rsidP="008D1675">
      <w:pPr>
        <w:spacing w:after="0" w:line="312" w:lineRule="auto"/>
        <w:ind w:firstLine="709"/>
        <w:jc w:val="both"/>
      </w:pPr>
      <w:r w:rsidRPr="007D28A0">
        <w:lastRenderedPageBreak/>
        <w:t xml:space="preserve">Постановление Правительства ХМАО </w:t>
      </w:r>
      <w:r>
        <w:t>–</w:t>
      </w:r>
      <w:r w:rsidRPr="007D28A0">
        <w:t xml:space="preserve"> Югры от 21.01.2012 </w:t>
      </w:r>
      <w:r>
        <w:t>№</w:t>
      </w:r>
      <w:r w:rsidRPr="007D28A0">
        <w:t xml:space="preserve"> 16-п </w:t>
      </w:r>
      <w:r>
        <w:t>«</w:t>
      </w:r>
      <w:r w:rsidRPr="007D28A0">
        <w:t xml:space="preserve">О перечне услуг, которые являются необходимыми и обязательными для предоставления исполнительными органами государственной власти Ханты-Мансийского автономного округа </w:t>
      </w:r>
      <w:r>
        <w:t>–</w:t>
      </w:r>
      <w:r w:rsidRPr="007D28A0">
        <w:t xml:space="preserve"> Югры государственных услуг и предоставляются организациями, участвующими в предоставлении государственных услуг, и порядке определения размера платы за их предоставление</w:t>
      </w:r>
      <w:r>
        <w:t>»;</w:t>
      </w:r>
    </w:p>
    <w:p w:rsidR="002C569A" w:rsidRDefault="002C569A" w:rsidP="008D1675">
      <w:pPr>
        <w:spacing w:after="0" w:line="312" w:lineRule="auto"/>
        <w:ind w:firstLine="709"/>
        <w:jc w:val="both"/>
      </w:pPr>
      <w:r w:rsidRPr="007D28A0">
        <w:t xml:space="preserve">Постановление Правительства ХМАО </w:t>
      </w:r>
      <w:r>
        <w:t>–</w:t>
      </w:r>
      <w:r w:rsidRPr="007D28A0">
        <w:t xml:space="preserve"> Югры от 01.07.2011 </w:t>
      </w:r>
      <w:r>
        <w:t>№</w:t>
      </w:r>
      <w:r w:rsidRPr="007D28A0">
        <w:t xml:space="preserve"> 255-п </w:t>
      </w:r>
      <w:r>
        <w:t>«</w:t>
      </w:r>
      <w:r w:rsidRPr="007D28A0">
        <w:t xml:space="preserve">Об утверждении программы Ханты-Мансийского автономного округа </w:t>
      </w:r>
      <w:r>
        <w:t>–</w:t>
      </w:r>
      <w:r w:rsidRPr="007D28A0">
        <w:t xml:space="preserve"> Югры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на 2011</w:t>
      </w:r>
      <w:r>
        <w:t>–</w:t>
      </w:r>
      <w:r w:rsidRPr="007D28A0">
        <w:t>2013 годы"</w:t>
      </w:r>
      <w:r>
        <w:t>».</w:t>
      </w:r>
    </w:p>
    <w:p w:rsidR="002C569A" w:rsidRPr="00AA73E1" w:rsidRDefault="002C569A" w:rsidP="008D1675">
      <w:pPr>
        <w:numPr>
          <w:ilvl w:val="0"/>
          <w:numId w:val="6"/>
        </w:numPr>
        <w:spacing w:before="240" w:after="0" w:line="312" w:lineRule="auto"/>
        <w:ind w:left="0" w:firstLine="709"/>
        <w:jc w:val="both"/>
        <w:rPr>
          <w:b/>
        </w:rPr>
      </w:pPr>
      <w:r w:rsidRPr="00AA73E1">
        <w:rPr>
          <w:b/>
        </w:rPr>
        <w:t>Ямало-Ненецкий автономный округ.</w:t>
      </w:r>
    </w:p>
    <w:p w:rsidR="002C569A" w:rsidRDefault="002C569A" w:rsidP="008D1675">
      <w:pPr>
        <w:spacing w:after="0" w:line="312" w:lineRule="auto"/>
        <w:ind w:firstLine="709"/>
        <w:jc w:val="both"/>
      </w:pPr>
      <w:r w:rsidRPr="007D28A0">
        <w:t xml:space="preserve">Постановление Правительства ЯНАО от 24.11.2011 </w:t>
      </w:r>
      <w:r>
        <w:t>№</w:t>
      </w:r>
      <w:r w:rsidRPr="007D28A0">
        <w:t xml:space="preserve"> 851-П </w:t>
      </w:r>
      <w:r>
        <w:t>«</w:t>
      </w:r>
      <w:r w:rsidRPr="007D28A0">
        <w:t>Об утверждении Порядка определения размера платы за оказание услуг, которые являются необходимыми и обязательными для предоставления исполнительными органами государственной власти Ямало-Ненецкого автономного округа государственных услуг</w:t>
      </w:r>
      <w:r>
        <w:t>».</w:t>
      </w:r>
    </w:p>
    <w:p w:rsidR="003A0CD0" w:rsidRPr="00D26C4F" w:rsidRDefault="003A0CD0" w:rsidP="003A0CD0">
      <w:pPr>
        <w:numPr>
          <w:ilvl w:val="0"/>
          <w:numId w:val="6"/>
        </w:numPr>
        <w:spacing w:before="240" w:after="0" w:line="312" w:lineRule="auto"/>
        <w:ind w:left="0" w:firstLine="709"/>
        <w:jc w:val="both"/>
        <w:rPr>
          <w:b/>
        </w:rPr>
      </w:pPr>
      <w:r w:rsidRPr="00D26C4F">
        <w:rPr>
          <w:b/>
        </w:rPr>
        <w:t>Волгоградская область.</w:t>
      </w:r>
    </w:p>
    <w:p w:rsidR="003A0CD0" w:rsidRDefault="003A0CD0" w:rsidP="003A0CD0">
      <w:pPr>
        <w:spacing w:after="0" w:line="312" w:lineRule="auto"/>
        <w:ind w:firstLine="709"/>
        <w:jc w:val="both"/>
      </w:pPr>
      <w:r>
        <w:t>Постановление Губернатора Волгоградской области от 26.06.2012 № 512 «Об образовании комиссии по проведению административной реформы в Волгоградской области».</w:t>
      </w:r>
    </w:p>
    <w:p w:rsidR="003A0CD0" w:rsidRPr="003A0CD0" w:rsidRDefault="00EB7110" w:rsidP="003A0CD0">
      <w:pPr>
        <w:spacing w:after="0" w:line="360" w:lineRule="auto"/>
        <w:ind w:firstLine="709"/>
        <w:jc w:val="both"/>
        <w:rPr>
          <w:rFonts w:ascii="Times New Roman" w:hAnsi="Times New Roman"/>
          <w:color w:val="0000FF"/>
          <w:sz w:val="24"/>
          <w:szCs w:val="24"/>
          <w:u w:val="single"/>
        </w:rPr>
      </w:pPr>
      <w:hyperlink r:id="rId27" w:history="1">
        <w:r w:rsidR="003A0CD0" w:rsidRPr="003A0CD0">
          <w:rPr>
            <w:color w:val="0000FF"/>
          </w:rPr>
          <w:t>http://economics.volganet.ru/folder_2/folder_10/</w:t>
        </w:r>
      </w:hyperlink>
    </w:p>
    <w:p w:rsidR="003A0CD0" w:rsidRPr="00183059" w:rsidRDefault="003A0CD0" w:rsidP="003A0CD0">
      <w:pPr>
        <w:numPr>
          <w:ilvl w:val="0"/>
          <w:numId w:val="6"/>
        </w:numPr>
        <w:spacing w:before="240" w:after="0" w:line="312" w:lineRule="auto"/>
        <w:ind w:left="0" w:firstLine="709"/>
        <w:jc w:val="both"/>
        <w:rPr>
          <w:b/>
        </w:rPr>
      </w:pPr>
      <w:r w:rsidRPr="00183059">
        <w:rPr>
          <w:b/>
        </w:rPr>
        <w:t>Краснодарский край.</w:t>
      </w:r>
    </w:p>
    <w:p w:rsidR="003A0CD0" w:rsidRPr="003A0CD0" w:rsidRDefault="00EB7110" w:rsidP="003A0CD0">
      <w:pPr>
        <w:spacing w:after="0" w:line="360" w:lineRule="auto"/>
        <w:ind w:firstLine="709"/>
        <w:jc w:val="both"/>
        <w:rPr>
          <w:rFonts w:ascii="Times New Roman" w:hAnsi="Times New Roman"/>
          <w:color w:val="0000FF"/>
          <w:sz w:val="24"/>
          <w:szCs w:val="24"/>
          <w:u w:val="single"/>
        </w:rPr>
      </w:pPr>
      <w:hyperlink r:id="rId28" w:history="1">
        <w:r w:rsidR="003A0CD0" w:rsidRPr="003A0CD0">
          <w:rPr>
            <w:rFonts w:ascii="Times New Roman" w:hAnsi="Times New Roman"/>
            <w:color w:val="0000FF"/>
            <w:sz w:val="24"/>
            <w:szCs w:val="24"/>
          </w:rPr>
          <w:t>http://uic.krasnodar.ru/administrativnaja-reforma/ocenka-regulirujuxhego-vozdeistvija/</w:t>
        </w:r>
      </w:hyperlink>
      <w:hyperlink r:id="rId29" w:history="1"/>
    </w:p>
    <w:p w:rsidR="003A0CD0" w:rsidRPr="00D70936" w:rsidRDefault="003A0CD0" w:rsidP="003A0CD0">
      <w:pPr>
        <w:numPr>
          <w:ilvl w:val="0"/>
          <w:numId w:val="6"/>
        </w:numPr>
        <w:spacing w:before="240" w:after="0" w:line="312" w:lineRule="auto"/>
        <w:ind w:left="0" w:firstLine="709"/>
        <w:jc w:val="both"/>
        <w:rPr>
          <w:b/>
        </w:rPr>
      </w:pPr>
      <w:r w:rsidRPr="00D70936">
        <w:rPr>
          <w:b/>
        </w:rPr>
        <w:t>Липецкая область.</w:t>
      </w:r>
    </w:p>
    <w:p w:rsidR="003A0CD0" w:rsidRPr="00D26C4F" w:rsidRDefault="003A0CD0" w:rsidP="003A0CD0">
      <w:pPr>
        <w:spacing w:after="0" w:line="312" w:lineRule="auto"/>
        <w:ind w:firstLine="709"/>
        <w:jc w:val="both"/>
      </w:pPr>
      <w:r w:rsidRPr="00D26C4F">
        <w:t>Постановление администрации Липецкой области от 28.06.2012 N 264</w:t>
      </w:r>
      <w:r w:rsidRPr="00D26C4F">
        <w:br/>
        <w:t>"Об утверждении Порядка проведения оценки регулирующего воздействия проектов нормативных правовых актов Липецкой области и нормативных правовых актов Липецкой области"</w:t>
      </w:r>
    </w:p>
    <w:p w:rsidR="003A0CD0" w:rsidRPr="00183059" w:rsidRDefault="003A0CD0" w:rsidP="003A0CD0">
      <w:pPr>
        <w:numPr>
          <w:ilvl w:val="0"/>
          <w:numId w:val="6"/>
        </w:numPr>
        <w:spacing w:before="240" w:after="0" w:line="312" w:lineRule="auto"/>
        <w:ind w:left="0" w:firstLine="709"/>
        <w:jc w:val="both"/>
        <w:rPr>
          <w:b/>
        </w:rPr>
      </w:pPr>
      <w:r w:rsidRPr="00183059">
        <w:rPr>
          <w:b/>
        </w:rPr>
        <w:t>Ростовская область.</w:t>
      </w:r>
    </w:p>
    <w:p w:rsidR="003A0CD0" w:rsidRPr="003A0CD0" w:rsidRDefault="00EB7110" w:rsidP="003A0CD0">
      <w:pPr>
        <w:spacing w:after="0" w:line="360" w:lineRule="auto"/>
        <w:ind w:firstLine="709"/>
        <w:jc w:val="both"/>
        <w:rPr>
          <w:rFonts w:ascii="Times New Roman" w:hAnsi="Times New Roman"/>
          <w:color w:val="0000FF"/>
          <w:sz w:val="24"/>
          <w:szCs w:val="24"/>
          <w:u w:val="single"/>
        </w:rPr>
      </w:pPr>
      <w:hyperlink r:id="rId30" w:history="1">
        <w:r w:rsidR="003A0CD0" w:rsidRPr="003A0CD0">
          <w:rPr>
            <w:rFonts w:ascii="Times New Roman" w:hAnsi="Times New Roman"/>
            <w:color w:val="0000FF"/>
            <w:sz w:val="24"/>
            <w:szCs w:val="24"/>
          </w:rPr>
          <w:t>http://www.kr61.ru/Project/info/8</w:t>
        </w:r>
      </w:hyperlink>
    </w:p>
    <w:p w:rsidR="003A0CD0" w:rsidRPr="003A0CD0" w:rsidRDefault="00EB7110" w:rsidP="003A0CD0">
      <w:pPr>
        <w:spacing w:after="0" w:line="360" w:lineRule="auto"/>
        <w:ind w:firstLine="709"/>
        <w:jc w:val="both"/>
        <w:rPr>
          <w:rFonts w:ascii="Times New Roman" w:hAnsi="Times New Roman"/>
          <w:color w:val="0000FF"/>
          <w:sz w:val="24"/>
          <w:szCs w:val="24"/>
          <w:u w:val="single"/>
        </w:rPr>
      </w:pPr>
      <w:hyperlink r:id="rId31" w:history="1">
        <w:r w:rsidR="003A0CD0" w:rsidRPr="003A0CD0">
          <w:rPr>
            <w:rFonts w:ascii="Times New Roman" w:hAnsi="Times New Roman"/>
            <w:color w:val="0000FF"/>
            <w:sz w:val="24"/>
            <w:szCs w:val="24"/>
          </w:rPr>
          <w:t>http://www.tppro.ru/news/2077.html</w:t>
        </w:r>
      </w:hyperlink>
    </w:p>
    <w:p w:rsidR="003A0CD0" w:rsidRPr="003A0CD0" w:rsidRDefault="00EB7110" w:rsidP="003A0CD0">
      <w:pPr>
        <w:spacing w:after="0" w:line="360" w:lineRule="auto"/>
        <w:ind w:firstLine="709"/>
        <w:jc w:val="both"/>
        <w:rPr>
          <w:rFonts w:ascii="Times New Roman" w:hAnsi="Times New Roman"/>
          <w:color w:val="0000FF"/>
          <w:sz w:val="24"/>
          <w:szCs w:val="24"/>
        </w:rPr>
      </w:pPr>
      <w:hyperlink r:id="rId32" w:history="1">
        <w:r w:rsidR="003A0CD0" w:rsidRPr="003A0CD0">
          <w:rPr>
            <w:rFonts w:ascii="Times New Roman" w:hAnsi="Times New Roman"/>
            <w:color w:val="0000FF"/>
            <w:sz w:val="24"/>
            <w:szCs w:val="24"/>
          </w:rPr>
          <w:t>http://dpr.donland.ru/Default.aspx</w:t>
        </w:r>
      </w:hyperlink>
    </w:p>
    <w:p w:rsidR="003A0CD0" w:rsidRDefault="003A0CD0" w:rsidP="003A0CD0">
      <w:pPr>
        <w:numPr>
          <w:ilvl w:val="0"/>
          <w:numId w:val="6"/>
        </w:numPr>
        <w:spacing w:before="240" w:after="0" w:line="312" w:lineRule="auto"/>
        <w:ind w:left="0" w:firstLine="709"/>
        <w:jc w:val="both"/>
        <w:rPr>
          <w:b/>
        </w:rPr>
      </w:pPr>
      <w:r w:rsidRPr="00530B47">
        <w:rPr>
          <w:b/>
        </w:rPr>
        <w:t>Сахалинская область.</w:t>
      </w:r>
    </w:p>
    <w:p w:rsidR="003A0CD0" w:rsidRPr="00530B47" w:rsidRDefault="003A0CD0" w:rsidP="003A0CD0">
      <w:pPr>
        <w:spacing w:after="0" w:line="312" w:lineRule="auto"/>
        <w:ind w:firstLine="709"/>
        <w:jc w:val="both"/>
      </w:pPr>
      <w:r w:rsidRPr="00530B47">
        <w:t>Постановление Правительства Сахалинской области от 13.06.2012 № 282 «Об утверждении Положения о совете по инвестиционной деятельности при Правительстве Сахалинской области».</w:t>
      </w:r>
    </w:p>
    <w:p w:rsidR="003A0CD0" w:rsidRPr="003A0CD0" w:rsidRDefault="00EB7110" w:rsidP="003A0CD0">
      <w:pPr>
        <w:spacing w:after="0" w:line="360" w:lineRule="auto"/>
        <w:ind w:firstLine="709"/>
        <w:jc w:val="both"/>
        <w:rPr>
          <w:rFonts w:ascii="Times New Roman" w:hAnsi="Times New Roman"/>
          <w:color w:val="0000FF"/>
          <w:sz w:val="24"/>
          <w:szCs w:val="24"/>
        </w:rPr>
      </w:pPr>
      <w:hyperlink r:id="rId33" w:history="1">
        <w:r w:rsidR="003A0CD0" w:rsidRPr="003A0CD0">
          <w:rPr>
            <w:rFonts w:ascii="Times New Roman" w:hAnsi="Times New Roman"/>
            <w:color w:val="0000FF"/>
            <w:sz w:val="24"/>
            <w:szCs w:val="24"/>
          </w:rPr>
          <w:t>http://mininvest.admsakhalin.ru/otsenka</w:t>
        </w:r>
      </w:hyperlink>
    </w:p>
    <w:p w:rsidR="003A0CD0" w:rsidRDefault="003A0CD0"/>
    <w:sectPr w:rsidR="003A0CD0" w:rsidSect="00E8780C">
      <w:pgSz w:w="12240" w:h="15840"/>
      <w:pgMar w:top="1418" w:right="1134" w:bottom="1418" w:left="1418" w:header="680" w:footer="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394" w:rsidRDefault="007B5394">
      <w:pPr>
        <w:spacing w:after="0" w:line="240" w:lineRule="auto"/>
      </w:pPr>
      <w:r>
        <w:separator/>
      </w:r>
    </w:p>
  </w:endnote>
  <w:endnote w:type="continuationSeparator" w:id="0">
    <w:p w:rsidR="007B5394" w:rsidRDefault="007B53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387" w:usb1="40000013"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41D" w:rsidRDefault="0012141D">
    <w:pPr>
      <w:jc w:val="right"/>
    </w:pPr>
  </w:p>
  <w:p w:rsidR="0012141D" w:rsidRDefault="00EB7110">
    <w:pPr>
      <w:jc w:val="right"/>
    </w:pPr>
    <w:fldSimple w:instr="PAGE   \* MERGEFORMAT">
      <w:r w:rsidR="0012141D">
        <w:rPr>
          <w:noProof/>
        </w:rPr>
        <w:t>2</w:t>
      </w:r>
    </w:fldSimple>
    <w:r w:rsidR="0012141D">
      <w:t xml:space="preserve"> </w:t>
    </w:r>
    <w:r w:rsidR="0012141D">
      <w:rPr>
        <w:color w:val="E68422"/>
      </w:rPr>
      <w:sym w:font="Wingdings 2" w:char="F097"/>
    </w:r>
    <w:r w:rsidR="0012141D">
      <w:t xml:space="preserve"> </w:t>
    </w:r>
  </w:p>
  <w:p w:rsidR="0012141D" w:rsidRDefault="00EB7110">
    <w:pPr>
      <w:jc w:val="right"/>
    </w:pPr>
    <w:r>
      <w:rPr>
        <w:noProof/>
        <w:lang w:eastAsia="ja-JP"/>
      </w:rPr>
    </w:r>
    <w:r>
      <w:rPr>
        <w:noProof/>
        <w:lang w:eastAsia="ja-JP"/>
      </w:rPr>
      <w:pict>
        <v:group id="Group 4" o:spid="_x0000_s2052" style="width:183.3pt;height:3.55pt;mso-position-horizontal-relative:char;mso-position-vertical-relative:line" coordorigin="7606,15084" coordsize="366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">
          <v:shapetype id="_x0000_t32" coordsize="21600,21600" o:spt="32" o:oned="t" path="m,l21600,21600e" filled="f">
            <v:path arrowok="t" fillok="f" o:connecttype="none"/>
            <o:lock v:ext="edit" shapetype="t"/>
          </v:shapetype>
          <v:shape id="AutoShape 5" o:spid="_x0000_s2053" type="#_x0000_t32" style="position:absolute;left:8548;top:15084;width:2723;height:0;rotation:180;visibility:visible" strokecolor="#438086" strokeweight="1.5pt"/>
          <v:shape id="AutoShape 6" o:spid="_x0000_s2054" type="#_x0000_t32" style="position:absolute;left:7606;top:15155;width:3666;height:0;rotation:180;visibility:visible" strokecolor="#438086" strokeweight=".25pt"/>
          <w10:anchorlock/>
        </v:group>
      </w:pict>
    </w:r>
  </w:p>
  <w:p w:rsidR="0012141D" w:rsidRDefault="0012141D">
    <w:pPr>
      <w:pStyle w:val="a9"/>
      <w:rPr>
        <w:sz w:val="2"/>
        <w:szCs w:val="2"/>
      </w:rPr>
    </w:pPr>
  </w:p>
  <w:p w:rsidR="0012141D" w:rsidRDefault="0012141D"/>
  <w:p w:rsidR="0012141D" w:rsidRDefault="0012141D"/>
  <w:p w:rsidR="0012141D" w:rsidRDefault="0012141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41D" w:rsidRPr="00CF7C52" w:rsidRDefault="0012141D" w:rsidP="00CF7C52">
    <w:pPr>
      <w:pStyle w:val="afa"/>
      <w:jc w:val="center"/>
      <w:rPr>
        <w:color w:val="2F5897"/>
      </w:rPr>
    </w:pPr>
    <w:r w:rsidRPr="00CF7C52">
      <w:rPr>
        <w:color w:val="2F5897"/>
      </w:rPr>
      <w:t xml:space="preserve">Стр. </w:t>
    </w:r>
    <w:r w:rsidR="00EB7110" w:rsidRPr="00CF7C52">
      <w:rPr>
        <w:color w:val="2F5897"/>
      </w:rPr>
      <w:fldChar w:fldCharType="begin"/>
    </w:r>
    <w:r w:rsidRPr="00CF7C52">
      <w:rPr>
        <w:color w:val="2F5897"/>
      </w:rPr>
      <w:instrText xml:space="preserve"> PAGE    \* MERGEFORMAT </w:instrText>
    </w:r>
    <w:r w:rsidR="00EB7110" w:rsidRPr="00CF7C52">
      <w:rPr>
        <w:color w:val="2F5897"/>
      </w:rPr>
      <w:fldChar w:fldCharType="separate"/>
    </w:r>
    <w:r w:rsidR="00850023">
      <w:rPr>
        <w:noProof/>
        <w:color w:val="2F5897"/>
      </w:rPr>
      <w:t>35</w:t>
    </w:r>
    <w:r w:rsidR="00EB7110" w:rsidRPr="00CF7C52">
      <w:rPr>
        <w:color w:val="2F5897"/>
      </w:rPr>
      <w:fldChar w:fldCharType="end"/>
    </w:r>
  </w:p>
  <w:p w:rsidR="0012141D" w:rsidRDefault="0012141D">
    <w:pP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41D" w:rsidRPr="006E0082" w:rsidRDefault="0012141D">
    <w:pPr>
      <w:pStyle w:val="afa"/>
      <w:jc w:val="center"/>
      <w:rPr>
        <w:rFonts w:ascii="Century Gothic" w:hAnsi="Century Gothic"/>
        <w:color w:val="6076B4"/>
        <w:sz w:val="28"/>
        <w:szCs w:val="28"/>
      </w:rPr>
    </w:pPr>
  </w:p>
  <w:p w:rsidR="0012141D" w:rsidRDefault="0012141D">
    <w:pPr>
      <w:pStyle w:val="af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394" w:rsidRDefault="007B5394">
      <w:pPr>
        <w:spacing w:after="0" w:line="240" w:lineRule="auto"/>
      </w:pPr>
      <w:r>
        <w:separator/>
      </w:r>
    </w:p>
  </w:footnote>
  <w:footnote w:type="continuationSeparator" w:id="0">
    <w:p w:rsidR="007B5394" w:rsidRDefault="007B5394">
      <w:pPr>
        <w:spacing w:after="0" w:line="240" w:lineRule="auto"/>
      </w:pPr>
      <w:r>
        <w:continuationSeparator/>
      </w:r>
    </w:p>
  </w:footnote>
  <w:footnote w:id="1">
    <w:p w:rsidR="0012141D" w:rsidRPr="009A55F6" w:rsidRDefault="0012141D" w:rsidP="00362379">
      <w:pPr>
        <w:pStyle w:val="afc"/>
        <w:jc w:val="both"/>
        <w:rPr>
          <w:rFonts w:ascii="Times New Roman" w:hAnsi="Times New Roman" w:cs="Times New Roman"/>
        </w:rPr>
      </w:pPr>
      <w:r w:rsidRPr="0012141D">
        <w:rPr>
          <w:rStyle w:val="afe"/>
          <w:rFonts w:ascii="Times New Roman" w:hAnsi="Times New Roman"/>
        </w:rPr>
        <w:footnoteRef/>
      </w:r>
      <w:r w:rsidRPr="0012141D">
        <w:rPr>
          <w:rFonts w:ascii="Times New Roman" w:hAnsi="Times New Roman" w:cs="Times New Roman"/>
        </w:rPr>
        <w:t xml:space="preserve"> </w:t>
      </w:r>
      <w:r w:rsidRPr="0012141D">
        <w:rPr>
          <w:rFonts w:ascii="Palatino Linotype" w:hAnsi="Palatino Linotype"/>
        </w:rPr>
        <w:t xml:space="preserve">По оценкам, основанным на проведенных ОРВ, авторами мониторинга сделан вывод о том, что данная экономия за период начала проведения оценки регулирующего воздействия составила уже </w:t>
      </w:r>
      <w:r w:rsidRPr="007A20D6">
        <w:rPr>
          <w:rFonts w:ascii="Palatino Linotype" w:hAnsi="Palatino Linotype"/>
          <w:b/>
          <w:i/>
        </w:rPr>
        <w:t>не менее 150 млрд. рублей</w:t>
      </w:r>
      <w:r w:rsidR="007A20D6">
        <w:rPr>
          <w:rFonts w:ascii="Palatino Linotype" w:hAnsi="Palatino Linotype"/>
          <w:b/>
          <w:i/>
        </w:rPr>
        <w:t>.</w:t>
      </w:r>
    </w:p>
  </w:footnote>
  <w:footnote w:id="2">
    <w:p w:rsidR="0012141D" w:rsidRPr="007466A4" w:rsidRDefault="0012141D" w:rsidP="007466A4">
      <w:pPr>
        <w:pStyle w:val="afc"/>
        <w:spacing w:after="0" w:line="240" w:lineRule="auto"/>
        <w:jc w:val="both"/>
        <w:rPr>
          <w:rFonts w:ascii="Times New Roman" w:hAnsi="Times New Roman" w:cs="Times New Roman"/>
        </w:rPr>
      </w:pPr>
      <w:r w:rsidRPr="007466A4">
        <w:rPr>
          <w:rStyle w:val="afe"/>
          <w:rFonts w:ascii="Times New Roman" w:hAnsi="Times New Roman"/>
        </w:rPr>
        <w:footnoteRef/>
      </w:r>
      <w:r w:rsidRPr="007466A4">
        <w:rPr>
          <w:rFonts w:ascii="Times New Roman" w:hAnsi="Times New Roman" w:cs="Times New Roman"/>
        </w:rPr>
        <w:t xml:space="preserve"> Информация с сайта Минэкономразвития России (Департамент оценки регулирующего воздействия): </w:t>
      </w:r>
      <w:r w:rsidRPr="007466A4">
        <w:rPr>
          <w:rFonts w:ascii="Times New Roman" w:hAnsi="Times New Roman" w:cs="Times New Roman"/>
        </w:rPr>
        <w:br/>
      </w:r>
      <w:hyperlink r:id="rId1" w:history="1">
        <w:r w:rsidRPr="007466A4">
          <w:rPr>
            <w:rStyle w:val="aff1"/>
            <w:rFonts w:ascii="Times New Roman" w:hAnsi="Times New Roman"/>
          </w:rPr>
          <w:t>http://www.economy.gov.ru/minec/activity/sections/ria/main/index</w:t>
        </w:r>
      </w:hyperlink>
    </w:p>
  </w:footnote>
  <w:footnote w:id="3">
    <w:p w:rsidR="0012141D" w:rsidRPr="007466A4" w:rsidRDefault="0012141D" w:rsidP="007466A4">
      <w:pPr>
        <w:pStyle w:val="afc"/>
        <w:spacing w:after="0"/>
        <w:jc w:val="both"/>
        <w:rPr>
          <w:rFonts w:ascii="Times New Roman" w:hAnsi="Times New Roman" w:cs="Times New Roman"/>
        </w:rPr>
      </w:pPr>
      <w:r w:rsidRPr="007466A4">
        <w:rPr>
          <w:rStyle w:val="afe"/>
          <w:rFonts w:ascii="Times New Roman" w:hAnsi="Times New Roman"/>
        </w:rPr>
        <w:footnoteRef/>
      </w:r>
      <w:r w:rsidRPr="007466A4">
        <w:rPr>
          <w:rFonts w:ascii="Times New Roman" w:hAnsi="Times New Roman" w:cs="Times New Roman"/>
        </w:rPr>
        <w:t xml:space="preserve"> Информация с сайта Минэкономразвития России (Департамент оценки регулирующего воздействия): </w:t>
      </w:r>
      <w:r w:rsidRPr="007466A4">
        <w:rPr>
          <w:rFonts w:ascii="Times New Roman" w:hAnsi="Times New Roman" w:cs="Times New Roman"/>
        </w:rPr>
        <w:br/>
      </w:r>
      <w:hyperlink r:id="rId2" w:history="1">
        <w:r w:rsidRPr="007466A4">
          <w:rPr>
            <w:rStyle w:val="aff1"/>
            <w:rFonts w:ascii="Times New Roman" w:hAnsi="Times New Roman"/>
          </w:rPr>
          <w:t>http://www.economy.gov.ru/minec/activity/sections/ria/main/index</w:t>
        </w:r>
      </w:hyperlink>
    </w:p>
  </w:footnote>
  <w:footnote w:id="4">
    <w:p w:rsidR="0012141D" w:rsidRPr="007466A4" w:rsidRDefault="0012141D" w:rsidP="007466A4">
      <w:pPr>
        <w:pStyle w:val="afc"/>
        <w:spacing w:after="0" w:line="264" w:lineRule="auto"/>
        <w:jc w:val="both"/>
        <w:rPr>
          <w:rFonts w:ascii="Times New Roman" w:hAnsi="Times New Roman" w:cs="Times New Roman"/>
        </w:rPr>
      </w:pPr>
      <w:r w:rsidRPr="007466A4">
        <w:rPr>
          <w:rStyle w:val="afe"/>
          <w:rFonts w:ascii="Times New Roman" w:hAnsi="Times New Roman"/>
        </w:rPr>
        <w:footnoteRef/>
      </w:r>
      <w:r w:rsidRPr="007466A4">
        <w:rPr>
          <w:rFonts w:ascii="Times New Roman" w:hAnsi="Times New Roman" w:cs="Times New Roman"/>
        </w:rPr>
        <w:t xml:space="preserve"> Информация с сайта Министерства экономического развития (Департамент оценки регулирующего воздействия): </w:t>
      </w:r>
      <w:hyperlink r:id="rId3" w:history="1">
        <w:r w:rsidRPr="007466A4">
          <w:rPr>
            <w:rStyle w:val="aff1"/>
            <w:rFonts w:ascii="Times New Roman" w:hAnsi="Times New Roman"/>
          </w:rPr>
          <w:t>http://www.economy.gov.ru/wps/wcm/connect/7209470047ae461499b3bf8bc0a9cb8f/present_fomichev_.pdf?MOD=AJPERES&amp;CACHEID=7209470047ae461499b3bf8bc0a9cb8f</w:t>
        </w:r>
      </w:hyperlink>
    </w:p>
  </w:footnote>
  <w:footnote w:id="5">
    <w:p w:rsidR="0012141D" w:rsidRPr="007466A4" w:rsidRDefault="0012141D" w:rsidP="007466A4">
      <w:pPr>
        <w:pStyle w:val="afc"/>
        <w:spacing w:after="0" w:line="264" w:lineRule="auto"/>
        <w:jc w:val="both"/>
        <w:rPr>
          <w:rFonts w:ascii="Times New Roman" w:hAnsi="Times New Roman" w:cs="Times New Roman"/>
        </w:rPr>
      </w:pPr>
      <w:r w:rsidRPr="007466A4">
        <w:rPr>
          <w:rStyle w:val="afe"/>
          <w:rFonts w:ascii="Times New Roman" w:hAnsi="Times New Roman"/>
        </w:rPr>
        <w:footnoteRef/>
      </w:r>
      <w:r w:rsidRPr="007466A4">
        <w:rPr>
          <w:rFonts w:ascii="Times New Roman" w:hAnsi="Times New Roman" w:cs="Times New Roman"/>
        </w:rPr>
        <w:t xml:space="preserve"> Постановление Правительства Российской Федерации от 2 мая 2012 года № 421 «О мерах по совершенствованию подготовки нормативных правовых актов федеральных органов исполнительной власти, устанавливающих не относящиеся к сфере технического регулирования обязательные требования» предусматривает принципиально новую процедуру подготовки проектов нормативных правовых актов, устанавливающих обязательные требования, не отнесенные к сфере технического регулирования (федеральные нормы и правила в области промышленной безопасности, требования в области охраны окружающей среды, санитарно-эпидемиологические требования и нормативы и проч.)</w:t>
      </w:r>
    </w:p>
  </w:footnote>
  <w:footnote w:id="6">
    <w:p w:rsidR="0012141D" w:rsidRPr="00304991" w:rsidRDefault="0012141D" w:rsidP="007429D4">
      <w:pPr>
        <w:pStyle w:val="aff"/>
        <w:spacing w:after="0"/>
        <w:jc w:val="both"/>
        <w:rPr>
          <w:rFonts w:ascii="Times New Roman" w:hAnsi="Times New Roman" w:cs="Times New Roman"/>
        </w:rPr>
      </w:pPr>
      <w:r w:rsidRPr="00304991">
        <w:rPr>
          <w:rStyle w:val="afe"/>
          <w:rFonts w:ascii="Times New Roman" w:hAnsi="Times New Roman"/>
        </w:rPr>
        <w:footnoteRef/>
      </w:r>
      <w:r w:rsidRPr="00304991">
        <w:rPr>
          <w:rFonts w:ascii="Times New Roman" w:hAnsi="Times New Roman" w:cs="Times New Roman"/>
        </w:rPr>
        <w:t xml:space="preserve"> В дальнейшем предлагается использовать прилагательные «существующей» либо «действующей».</w:t>
      </w:r>
    </w:p>
  </w:footnote>
  <w:footnote w:id="7">
    <w:p w:rsidR="0012141D" w:rsidRPr="00304991" w:rsidRDefault="0012141D" w:rsidP="007429D4">
      <w:pPr>
        <w:pStyle w:val="afc"/>
        <w:spacing w:after="0"/>
        <w:jc w:val="both"/>
        <w:rPr>
          <w:rFonts w:ascii="Times New Roman" w:hAnsi="Times New Roman" w:cs="Times New Roman"/>
        </w:rPr>
      </w:pPr>
      <w:r w:rsidRPr="00304991">
        <w:rPr>
          <w:rStyle w:val="afe"/>
          <w:rFonts w:ascii="Times New Roman" w:hAnsi="Times New Roman"/>
        </w:rPr>
        <w:footnoteRef/>
      </w:r>
      <w:r w:rsidRPr="00304991">
        <w:rPr>
          <w:rFonts w:ascii="Times New Roman" w:hAnsi="Times New Roman" w:cs="Times New Roman"/>
        </w:rPr>
        <w:t xml:space="preserve"> Приказ Минэкономразвития РФ от 31.08.2010 № 398 «Об утверждении Положения о Порядке подготовки заключений об оценке регулирующего воздействия» (Зарегистрировано в Минюсте РФ 28.09.2010 № 18566).</w:t>
      </w:r>
    </w:p>
  </w:footnote>
  <w:footnote w:id="8">
    <w:p w:rsidR="0012141D" w:rsidRDefault="0012141D" w:rsidP="007429D4">
      <w:pPr>
        <w:pStyle w:val="afc"/>
        <w:spacing w:after="0"/>
        <w:jc w:val="both"/>
      </w:pPr>
      <w:r w:rsidRPr="00304991">
        <w:rPr>
          <w:rStyle w:val="afe"/>
          <w:rFonts w:ascii="Times New Roman" w:hAnsi="Times New Roman"/>
        </w:rPr>
        <w:footnoteRef/>
      </w:r>
      <w:r w:rsidRPr="00304991">
        <w:rPr>
          <w:rFonts w:ascii="Times New Roman" w:hAnsi="Times New Roman" w:cs="Times New Roman"/>
        </w:rPr>
        <w:t xml:space="preserve"> Здесь и далее: под ОРВ в субъекте понимается проведение ОРВ нормативно-правовых актов, принимаемых в самом субъекте РФ.</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41D" w:rsidRPr="00851857" w:rsidRDefault="0012141D">
    <w:pPr>
      <w:spacing w:after="0"/>
      <w:jc w:val="center"/>
      <w:rPr>
        <w:color w:val="2F5897"/>
      </w:rPr>
    </w:pPr>
    <w:r w:rsidRPr="00851857">
      <w:rPr>
        <w:color w:val="2F5897"/>
      </w:rPr>
      <w:t>Мониторинг внедрения института оценки регулирующего воздействия в механизм принятия решений в субъектах Российской Федерации</w:t>
    </w:r>
    <w:r>
      <w:rPr>
        <w:color w:val="2F5897"/>
      </w:rPr>
      <w:t>. Раунд 2, сентябрь 2012</w:t>
    </w:r>
  </w:p>
  <w:p w:rsidR="0012141D" w:rsidRPr="00165569" w:rsidRDefault="0012141D">
    <w:pPr>
      <w:jc w:val="center"/>
      <w:rPr>
        <w:color w:val="2F5897"/>
      </w:rPr>
    </w:pPr>
    <w:r w:rsidRPr="00165569">
      <w:rPr>
        <w:color w:val="2F5897"/>
      </w:rPr>
      <w:sym w:font="Symbol" w:char="F0B7"/>
    </w:r>
    <w:r w:rsidRPr="00165569">
      <w:rPr>
        <w:color w:val="2F5897"/>
      </w:rPr>
      <w:t xml:space="preserve"> </w:t>
    </w:r>
    <w:r w:rsidRPr="00165569">
      <w:rPr>
        <w:color w:val="2F5897"/>
      </w:rPr>
      <w:sym w:font="Symbol" w:char="F0B7"/>
    </w:r>
    <w:r w:rsidRPr="00165569">
      <w:rPr>
        <w:color w:val="2F5897"/>
      </w:rPr>
      <w:t xml:space="preserve"> </w:t>
    </w:r>
    <w:r w:rsidRPr="00165569">
      <w:rPr>
        <w:color w:val="2F5897"/>
      </w:rPr>
      <w:sym w:font="Symbol" w:char="F0B7"/>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41D" w:rsidRPr="00851857" w:rsidRDefault="0012141D">
    <w:pPr>
      <w:spacing w:after="0"/>
      <w:jc w:val="center"/>
      <w:rPr>
        <w:color w:val="2F5897"/>
      </w:rPr>
    </w:pPr>
    <w:r w:rsidRPr="00851857">
      <w:rPr>
        <w:color w:val="2F5897"/>
      </w:rPr>
      <w:t>Мониторинг внедрения института оценки регулирующего воздействия в механизм принятия решений в субъектах Российской Федерации</w:t>
    </w:r>
    <w:r>
      <w:rPr>
        <w:color w:val="2F5897"/>
      </w:rPr>
      <w:t>. Раунд 2, сентябрь 2012</w:t>
    </w:r>
  </w:p>
  <w:p w:rsidR="0012141D" w:rsidRDefault="0012141D">
    <w:pPr>
      <w:jc w:val="center"/>
      <w:rPr>
        <w:color w:val="6076B4"/>
      </w:rPr>
    </w:pPr>
    <w:r>
      <w:rPr>
        <w:color w:val="6076B4"/>
      </w:rPr>
      <w:sym w:font="Symbol" w:char="F0B7"/>
    </w:r>
    <w:r>
      <w:rPr>
        <w:color w:val="6076B4"/>
      </w:rPr>
      <w:t xml:space="preserve"> </w:t>
    </w:r>
    <w:r>
      <w:rPr>
        <w:color w:val="6076B4"/>
      </w:rPr>
      <w:sym w:font="Symbol" w:char="F0B7"/>
    </w:r>
    <w:r>
      <w:rPr>
        <w:color w:val="6076B4"/>
      </w:rPr>
      <w:t xml:space="preserve"> </w:t>
    </w:r>
    <w:r>
      <w:rPr>
        <w:color w:val="6076B4"/>
      </w:rPr>
      <w:sym w:font="Symbol" w:char="F0B7"/>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41D" w:rsidRDefault="0012141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05E8"/>
    <w:multiLevelType w:val="hybridMultilevel"/>
    <w:tmpl w:val="68585A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3ED161C"/>
    <w:multiLevelType w:val="hybridMultilevel"/>
    <w:tmpl w:val="ED8EF2B2"/>
    <w:lvl w:ilvl="0" w:tplc="DF3CB78A">
      <w:start w:val="1"/>
      <w:numFmt w:val="decimal"/>
      <w:lvlText w:val="%1."/>
      <w:lvlJc w:val="left"/>
      <w:pPr>
        <w:tabs>
          <w:tab w:val="num" w:pos="1134"/>
        </w:tabs>
        <w:ind w:left="1134" w:hanging="42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1BDE43E8"/>
    <w:multiLevelType w:val="hybridMultilevel"/>
    <w:tmpl w:val="CE60BAA0"/>
    <w:lvl w:ilvl="0" w:tplc="652CE672">
      <w:start w:val="1"/>
      <w:numFmt w:val="bullet"/>
      <w:lvlText w:val=""/>
      <w:lvlJc w:val="left"/>
      <w:pPr>
        <w:ind w:left="1040" w:hanging="360"/>
      </w:pPr>
      <w:rPr>
        <w:rFonts w:ascii="Symbol" w:hAnsi="Symbol"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3">
    <w:nsid w:val="257704FD"/>
    <w:multiLevelType w:val="hybridMultilevel"/>
    <w:tmpl w:val="1CECD88E"/>
    <w:lvl w:ilvl="0" w:tplc="DF3CB78A">
      <w:start w:val="1"/>
      <w:numFmt w:val="decimal"/>
      <w:lvlText w:val="%1."/>
      <w:lvlJc w:val="left"/>
      <w:pPr>
        <w:tabs>
          <w:tab w:val="num" w:pos="1134"/>
        </w:tabs>
        <w:ind w:left="1134" w:hanging="42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27B62A5A"/>
    <w:multiLevelType w:val="hybridMultilevel"/>
    <w:tmpl w:val="1188FCA0"/>
    <w:lvl w:ilvl="0" w:tplc="652CE67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3EEC2594"/>
    <w:multiLevelType w:val="hybridMultilevel"/>
    <w:tmpl w:val="B51A2204"/>
    <w:lvl w:ilvl="0" w:tplc="04190001">
      <w:start w:val="1"/>
      <w:numFmt w:val="bullet"/>
      <w:lvlText w:val=""/>
      <w:lvlJc w:val="left"/>
      <w:pPr>
        <w:tabs>
          <w:tab w:val="num" w:pos="635"/>
        </w:tabs>
        <w:ind w:left="635" w:hanging="360"/>
      </w:pPr>
      <w:rPr>
        <w:rFonts w:ascii="Symbol" w:hAnsi="Symbol" w:hint="default"/>
      </w:rPr>
    </w:lvl>
    <w:lvl w:ilvl="1" w:tplc="04190003" w:tentative="1">
      <w:start w:val="1"/>
      <w:numFmt w:val="bullet"/>
      <w:lvlText w:val="o"/>
      <w:lvlJc w:val="left"/>
      <w:pPr>
        <w:tabs>
          <w:tab w:val="num" w:pos="1355"/>
        </w:tabs>
        <w:ind w:left="1355" w:hanging="360"/>
      </w:pPr>
      <w:rPr>
        <w:rFonts w:ascii="Courier New" w:hAnsi="Courier New" w:hint="default"/>
      </w:rPr>
    </w:lvl>
    <w:lvl w:ilvl="2" w:tplc="04190005" w:tentative="1">
      <w:start w:val="1"/>
      <w:numFmt w:val="bullet"/>
      <w:lvlText w:val=""/>
      <w:lvlJc w:val="left"/>
      <w:pPr>
        <w:tabs>
          <w:tab w:val="num" w:pos="2075"/>
        </w:tabs>
        <w:ind w:left="2075" w:hanging="360"/>
      </w:pPr>
      <w:rPr>
        <w:rFonts w:ascii="Wingdings" w:hAnsi="Wingdings" w:hint="default"/>
      </w:rPr>
    </w:lvl>
    <w:lvl w:ilvl="3" w:tplc="04190001" w:tentative="1">
      <w:start w:val="1"/>
      <w:numFmt w:val="bullet"/>
      <w:lvlText w:val=""/>
      <w:lvlJc w:val="left"/>
      <w:pPr>
        <w:tabs>
          <w:tab w:val="num" w:pos="2795"/>
        </w:tabs>
        <w:ind w:left="2795" w:hanging="360"/>
      </w:pPr>
      <w:rPr>
        <w:rFonts w:ascii="Symbol" w:hAnsi="Symbol" w:hint="default"/>
      </w:rPr>
    </w:lvl>
    <w:lvl w:ilvl="4" w:tplc="04190003" w:tentative="1">
      <w:start w:val="1"/>
      <w:numFmt w:val="bullet"/>
      <w:lvlText w:val="o"/>
      <w:lvlJc w:val="left"/>
      <w:pPr>
        <w:tabs>
          <w:tab w:val="num" w:pos="3515"/>
        </w:tabs>
        <w:ind w:left="3515" w:hanging="360"/>
      </w:pPr>
      <w:rPr>
        <w:rFonts w:ascii="Courier New" w:hAnsi="Courier New" w:hint="default"/>
      </w:rPr>
    </w:lvl>
    <w:lvl w:ilvl="5" w:tplc="04190005" w:tentative="1">
      <w:start w:val="1"/>
      <w:numFmt w:val="bullet"/>
      <w:lvlText w:val=""/>
      <w:lvlJc w:val="left"/>
      <w:pPr>
        <w:tabs>
          <w:tab w:val="num" w:pos="4235"/>
        </w:tabs>
        <w:ind w:left="4235" w:hanging="360"/>
      </w:pPr>
      <w:rPr>
        <w:rFonts w:ascii="Wingdings" w:hAnsi="Wingdings" w:hint="default"/>
      </w:rPr>
    </w:lvl>
    <w:lvl w:ilvl="6" w:tplc="04190001" w:tentative="1">
      <w:start w:val="1"/>
      <w:numFmt w:val="bullet"/>
      <w:lvlText w:val=""/>
      <w:lvlJc w:val="left"/>
      <w:pPr>
        <w:tabs>
          <w:tab w:val="num" w:pos="4955"/>
        </w:tabs>
        <w:ind w:left="4955" w:hanging="360"/>
      </w:pPr>
      <w:rPr>
        <w:rFonts w:ascii="Symbol" w:hAnsi="Symbol" w:hint="default"/>
      </w:rPr>
    </w:lvl>
    <w:lvl w:ilvl="7" w:tplc="04190003" w:tentative="1">
      <w:start w:val="1"/>
      <w:numFmt w:val="bullet"/>
      <w:lvlText w:val="o"/>
      <w:lvlJc w:val="left"/>
      <w:pPr>
        <w:tabs>
          <w:tab w:val="num" w:pos="5675"/>
        </w:tabs>
        <w:ind w:left="5675" w:hanging="360"/>
      </w:pPr>
      <w:rPr>
        <w:rFonts w:ascii="Courier New" w:hAnsi="Courier New" w:hint="default"/>
      </w:rPr>
    </w:lvl>
    <w:lvl w:ilvl="8" w:tplc="04190005" w:tentative="1">
      <w:start w:val="1"/>
      <w:numFmt w:val="bullet"/>
      <w:lvlText w:val=""/>
      <w:lvlJc w:val="left"/>
      <w:pPr>
        <w:tabs>
          <w:tab w:val="num" w:pos="6395"/>
        </w:tabs>
        <w:ind w:left="6395" w:hanging="360"/>
      </w:pPr>
      <w:rPr>
        <w:rFonts w:ascii="Wingdings" w:hAnsi="Wingdings" w:hint="default"/>
      </w:rPr>
    </w:lvl>
  </w:abstractNum>
  <w:abstractNum w:abstractNumId="6">
    <w:nsid w:val="465747D8"/>
    <w:multiLevelType w:val="hybridMultilevel"/>
    <w:tmpl w:val="ED8EF2B2"/>
    <w:lvl w:ilvl="0" w:tplc="DF3CB78A">
      <w:start w:val="1"/>
      <w:numFmt w:val="decimal"/>
      <w:lvlText w:val="%1."/>
      <w:lvlJc w:val="left"/>
      <w:pPr>
        <w:tabs>
          <w:tab w:val="num" w:pos="1134"/>
        </w:tabs>
        <w:ind w:left="1134" w:hanging="42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58E93590"/>
    <w:multiLevelType w:val="hybridMultilevel"/>
    <w:tmpl w:val="066A8648"/>
    <w:lvl w:ilvl="0" w:tplc="DF3CB78A">
      <w:start w:val="1"/>
      <w:numFmt w:val="decimal"/>
      <w:lvlText w:val="%1."/>
      <w:lvlJc w:val="left"/>
      <w:pPr>
        <w:tabs>
          <w:tab w:val="num" w:pos="1134"/>
        </w:tabs>
        <w:ind w:left="1134" w:hanging="425"/>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9D16BCC"/>
    <w:multiLevelType w:val="hybridMultilevel"/>
    <w:tmpl w:val="ED8EF2B2"/>
    <w:lvl w:ilvl="0" w:tplc="DF3CB78A">
      <w:start w:val="1"/>
      <w:numFmt w:val="decimal"/>
      <w:lvlText w:val="%1."/>
      <w:lvlJc w:val="left"/>
      <w:pPr>
        <w:tabs>
          <w:tab w:val="num" w:pos="1134"/>
        </w:tabs>
        <w:ind w:left="1134" w:hanging="42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7585328F"/>
    <w:multiLevelType w:val="hybridMultilevel"/>
    <w:tmpl w:val="8EBEA946"/>
    <w:lvl w:ilvl="0" w:tplc="652CE67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79E22E4C"/>
    <w:multiLevelType w:val="hybridMultilevel"/>
    <w:tmpl w:val="A600CB5E"/>
    <w:lvl w:ilvl="0" w:tplc="DF3CB78A">
      <w:start w:val="1"/>
      <w:numFmt w:val="decimal"/>
      <w:lvlText w:val="%1."/>
      <w:lvlJc w:val="left"/>
      <w:pPr>
        <w:tabs>
          <w:tab w:val="num" w:pos="1134"/>
        </w:tabs>
        <w:ind w:left="1134" w:hanging="42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5"/>
  </w:num>
  <w:num w:numId="2">
    <w:abstractNumId w:val="6"/>
  </w:num>
  <w:num w:numId="3">
    <w:abstractNumId w:val="3"/>
  </w:num>
  <w:num w:numId="4">
    <w:abstractNumId w:val="10"/>
  </w:num>
  <w:num w:numId="5">
    <w:abstractNumId w:val="7"/>
  </w:num>
  <w:num w:numId="6">
    <w:abstractNumId w:val="0"/>
  </w:num>
  <w:num w:numId="7">
    <w:abstractNumId w:val="8"/>
  </w:num>
  <w:num w:numId="8">
    <w:abstractNumId w:val="1"/>
  </w:num>
  <w:num w:numId="9">
    <w:abstractNumId w:val="9"/>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attachedTemplate r:id="rId1"/>
  <w:defaultTabStop w:val="170"/>
  <w:drawingGridHorizontalSpacing w:val="110"/>
  <w:displayHorizontalDrawingGridEvery w:val="2"/>
  <w:characterSpacingControl w:val="doNotCompress"/>
  <w:hdrShapeDefaults>
    <o:shapedefaults v:ext="edit" spidmax="2055"/>
    <o:shapelayout v:ext="edit">
      <o:idmap v:ext="edit" data="2"/>
      <o:rules v:ext="edit">
        <o:r id="V:Rule3" type="connector" idref="#AutoShape 5"/>
        <o:r id="V:Rule4" type="connector" idref="#AutoShape 6"/>
      </o:rules>
    </o:shapelayout>
  </w:hdrShapeDefaults>
  <w:footnotePr>
    <w:footnote w:id="-1"/>
    <w:footnote w:id="0"/>
  </w:footnotePr>
  <w:endnotePr>
    <w:endnote w:id="-1"/>
    <w:endnote w:id="0"/>
  </w:endnotePr>
  <w:compat/>
  <w:rsids>
    <w:rsidRoot w:val="006D40CE"/>
    <w:rsid w:val="000000AD"/>
    <w:rsid w:val="00003308"/>
    <w:rsid w:val="0000620D"/>
    <w:rsid w:val="00006942"/>
    <w:rsid w:val="00012831"/>
    <w:rsid w:val="000215E4"/>
    <w:rsid w:val="00052D80"/>
    <w:rsid w:val="00053E0D"/>
    <w:rsid w:val="00072651"/>
    <w:rsid w:val="00074F3A"/>
    <w:rsid w:val="00077DC9"/>
    <w:rsid w:val="000901BF"/>
    <w:rsid w:val="00090452"/>
    <w:rsid w:val="00095946"/>
    <w:rsid w:val="00095A12"/>
    <w:rsid w:val="000A08E6"/>
    <w:rsid w:val="000A2CEC"/>
    <w:rsid w:val="000D05A9"/>
    <w:rsid w:val="000D3016"/>
    <w:rsid w:val="000D3EA8"/>
    <w:rsid w:val="000E293F"/>
    <w:rsid w:val="000F3CD5"/>
    <w:rsid w:val="0010567F"/>
    <w:rsid w:val="00107518"/>
    <w:rsid w:val="001134D4"/>
    <w:rsid w:val="0012001E"/>
    <w:rsid w:val="00120FA8"/>
    <w:rsid w:val="0012141D"/>
    <w:rsid w:val="00124CF3"/>
    <w:rsid w:val="001275D3"/>
    <w:rsid w:val="001310F2"/>
    <w:rsid w:val="00146427"/>
    <w:rsid w:val="00154A57"/>
    <w:rsid w:val="00156536"/>
    <w:rsid w:val="0016345B"/>
    <w:rsid w:val="00165569"/>
    <w:rsid w:val="001671C7"/>
    <w:rsid w:val="00183059"/>
    <w:rsid w:val="00186BF7"/>
    <w:rsid w:val="00195693"/>
    <w:rsid w:val="001B13E5"/>
    <w:rsid w:val="001B2840"/>
    <w:rsid w:val="001C1345"/>
    <w:rsid w:val="001C1F04"/>
    <w:rsid w:val="001C20F7"/>
    <w:rsid w:val="001D3DF0"/>
    <w:rsid w:val="001F2CD5"/>
    <w:rsid w:val="00200A99"/>
    <w:rsid w:val="00223DC4"/>
    <w:rsid w:val="0024081C"/>
    <w:rsid w:val="00240AF2"/>
    <w:rsid w:val="00247BC2"/>
    <w:rsid w:val="002666C2"/>
    <w:rsid w:val="00266E94"/>
    <w:rsid w:val="00293FC0"/>
    <w:rsid w:val="002A2A04"/>
    <w:rsid w:val="002C0111"/>
    <w:rsid w:val="002C569A"/>
    <w:rsid w:val="002E61FC"/>
    <w:rsid w:val="00304991"/>
    <w:rsid w:val="0032265B"/>
    <w:rsid w:val="003261D8"/>
    <w:rsid w:val="0033435D"/>
    <w:rsid w:val="00335048"/>
    <w:rsid w:val="003426AC"/>
    <w:rsid w:val="00347175"/>
    <w:rsid w:val="00362379"/>
    <w:rsid w:val="00390164"/>
    <w:rsid w:val="003935BC"/>
    <w:rsid w:val="00395B17"/>
    <w:rsid w:val="003A0CD0"/>
    <w:rsid w:val="003A4FAF"/>
    <w:rsid w:val="003A6082"/>
    <w:rsid w:val="003C21DD"/>
    <w:rsid w:val="003D0666"/>
    <w:rsid w:val="003E04D2"/>
    <w:rsid w:val="003E12B8"/>
    <w:rsid w:val="003F4DA9"/>
    <w:rsid w:val="003F6D6B"/>
    <w:rsid w:val="004037BC"/>
    <w:rsid w:val="00420A63"/>
    <w:rsid w:val="00434377"/>
    <w:rsid w:val="00441EFC"/>
    <w:rsid w:val="0046274A"/>
    <w:rsid w:val="00463EB5"/>
    <w:rsid w:val="00464367"/>
    <w:rsid w:val="0048354A"/>
    <w:rsid w:val="0048586A"/>
    <w:rsid w:val="004A0821"/>
    <w:rsid w:val="004A6312"/>
    <w:rsid w:val="004C77FA"/>
    <w:rsid w:val="004D2158"/>
    <w:rsid w:val="004F4428"/>
    <w:rsid w:val="005433D6"/>
    <w:rsid w:val="00552F7A"/>
    <w:rsid w:val="00561661"/>
    <w:rsid w:val="00561A14"/>
    <w:rsid w:val="00565660"/>
    <w:rsid w:val="00573D14"/>
    <w:rsid w:val="00575FD0"/>
    <w:rsid w:val="005829C8"/>
    <w:rsid w:val="00590060"/>
    <w:rsid w:val="005B20F1"/>
    <w:rsid w:val="005C0065"/>
    <w:rsid w:val="005C0523"/>
    <w:rsid w:val="005D1023"/>
    <w:rsid w:val="005F1CE7"/>
    <w:rsid w:val="005F22FB"/>
    <w:rsid w:val="00615653"/>
    <w:rsid w:val="006157D4"/>
    <w:rsid w:val="00631815"/>
    <w:rsid w:val="00640B3C"/>
    <w:rsid w:val="006460D0"/>
    <w:rsid w:val="00655BC1"/>
    <w:rsid w:val="00662E01"/>
    <w:rsid w:val="006761C6"/>
    <w:rsid w:val="00682E76"/>
    <w:rsid w:val="00684B50"/>
    <w:rsid w:val="00696E2E"/>
    <w:rsid w:val="00697B3A"/>
    <w:rsid w:val="006A2FD9"/>
    <w:rsid w:val="006A6761"/>
    <w:rsid w:val="006C5267"/>
    <w:rsid w:val="006D40CE"/>
    <w:rsid w:val="006D798B"/>
    <w:rsid w:val="006E0082"/>
    <w:rsid w:val="006E1E24"/>
    <w:rsid w:val="006F623C"/>
    <w:rsid w:val="007123E4"/>
    <w:rsid w:val="00713E05"/>
    <w:rsid w:val="00713F86"/>
    <w:rsid w:val="00714A2D"/>
    <w:rsid w:val="007367EC"/>
    <w:rsid w:val="007429D4"/>
    <w:rsid w:val="007466A4"/>
    <w:rsid w:val="00762581"/>
    <w:rsid w:val="00764B3E"/>
    <w:rsid w:val="00774EB1"/>
    <w:rsid w:val="007858F2"/>
    <w:rsid w:val="00792685"/>
    <w:rsid w:val="00793CC7"/>
    <w:rsid w:val="00796966"/>
    <w:rsid w:val="007A20D6"/>
    <w:rsid w:val="007B5394"/>
    <w:rsid w:val="007D28A0"/>
    <w:rsid w:val="00810DF0"/>
    <w:rsid w:val="00835B5D"/>
    <w:rsid w:val="00842BD1"/>
    <w:rsid w:val="00850023"/>
    <w:rsid w:val="00850620"/>
    <w:rsid w:val="00851857"/>
    <w:rsid w:val="00860A66"/>
    <w:rsid w:val="00864B37"/>
    <w:rsid w:val="008943F1"/>
    <w:rsid w:val="0089583F"/>
    <w:rsid w:val="008D1675"/>
    <w:rsid w:val="008E6BF9"/>
    <w:rsid w:val="008F0D90"/>
    <w:rsid w:val="00902916"/>
    <w:rsid w:val="009432BE"/>
    <w:rsid w:val="00943A5D"/>
    <w:rsid w:val="00945531"/>
    <w:rsid w:val="00961D0C"/>
    <w:rsid w:val="00972BB0"/>
    <w:rsid w:val="00976129"/>
    <w:rsid w:val="009815CB"/>
    <w:rsid w:val="00982145"/>
    <w:rsid w:val="00987151"/>
    <w:rsid w:val="0098798C"/>
    <w:rsid w:val="009938A2"/>
    <w:rsid w:val="009A358E"/>
    <w:rsid w:val="009A55F6"/>
    <w:rsid w:val="009C6494"/>
    <w:rsid w:val="009E4064"/>
    <w:rsid w:val="009F610C"/>
    <w:rsid w:val="00A0744E"/>
    <w:rsid w:val="00A33EE1"/>
    <w:rsid w:val="00A37861"/>
    <w:rsid w:val="00A410CA"/>
    <w:rsid w:val="00A60673"/>
    <w:rsid w:val="00A65EA6"/>
    <w:rsid w:val="00A66A21"/>
    <w:rsid w:val="00A74A28"/>
    <w:rsid w:val="00A812AD"/>
    <w:rsid w:val="00A81F12"/>
    <w:rsid w:val="00A914B9"/>
    <w:rsid w:val="00A976E1"/>
    <w:rsid w:val="00AA158D"/>
    <w:rsid w:val="00AA278A"/>
    <w:rsid w:val="00AA3B4E"/>
    <w:rsid w:val="00AA73E1"/>
    <w:rsid w:val="00AB143B"/>
    <w:rsid w:val="00AB3E89"/>
    <w:rsid w:val="00AB4C22"/>
    <w:rsid w:val="00AC0E2E"/>
    <w:rsid w:val="00AD09A0"/>
    <w:rsid w:val="00B02552"/>
    <w:rsid w:val="00B04B3F"/>
    <w:rsid w:val="00B04E25"/>
    <w:rsid w:val="00B071AA"/>
    <w:rsid w:val="00B12C3E"/>
    <w:rsid w:val="00B24C90"/>
    <w:rsid w:val="00B348C1"/>
    <w:rsid w:val="00B447D8"/>
    <w:rsid w:val="00B52086"/>
    <w:rsid w:val="00B531DB"/>
    <w:rsid w:val="00B553EC"/>
    <w:rsid w:val="00B66DF1"/>
    <w:rsid w:val="00B766CC"/>
    <w:rsid w:val="00B82DAC"/>
    <w:rsid w:val="00B85BAD"/>
    <w:rsid w:val="00B913CF"/>
    <w:rsid w:val="00BA1147"/>
    <w:rsid w:val="00BA2220"/>
    <w:rsid w:val="00BA6781"/>
    <w:rsid w:val="00BB7618"/>
    <w:rsid w:val="00BD1FCF"/>
    <w:rsid w:val="00BF027E"/>
    <w:rsid w:val="00BF1838"/>
    <w:rsid w:val="00BF790C"/>
    <w:rsid w:val="00C040C9"/>
    <w:rsid w:val="00C05CA9"/>
    <w:rsid w:val="00C101C2"/>
    <w:rsid w:val="00C1091C"/>
    <w:rsid w:val="00C13CE8"/>
    <w:rsid w:val="00C26F68"/>
    <w:rsid w:val="00C36C40"/>
    <w:rsid w:val="00C777A7"/>
    <w:rsid w:val="00C85D35"/>
    <w:rsid w:val="00C914F0"/>
    <w:rsid w:val="00C92B37"/>
    <w:rsid w:val="00CA32AC"/>
    <w:rsid w:val="00CA398B"/>
    <w:rsid w:val="00CA4192"/>
    <w:rsid w:val="00CC45CF"/>
    <w:rsid w:val="00CE1910"/>
    <w:rsid w:val="00CE5069"/>
    <w:rsid w:val="00CF7C52"/>
    <w:rsid w:val="00D147E6"/>
    <w:rsid w:val="00D21B09"/>
    <w:rsid w:val="00D339C5"/>
    <w:rsid w:val="00D44D72"/>
    <w:rsid w:val="00D57B65"/>
    <w:rsid w:val="00D63CEA"/>
    <w:rsid w:val="00D76F08"/>
    <w:rsid w:val="00D869A6"/>
    <w:rsid w:val="00DA4E9F"/>
    <w:rsid w:val="00DC030F"/>
    <w:rsid w:val="00DF4275"/>
    <w:rsid w:val="00E51302"/>
    <w:rsid w:val="00E659A6"/>
    <w:rsid w:val="00E70B5C"/>
    <w:rsid w:val="00E77A2F"/>
    <w:rsid w:val="00E80623"/>
    <w:rsid w:val="00E8780C"/>
    <w:rsid w:val="00E90B79"/>
    <w:rsid w:val="00EB27DB"/>
    <w:rsid w:val="00EB526C"/>
    <w:rsid w:val="00EB69A8"/>
    <w:rsid w:val="00EB7110"/>
    <w:rsid w:val="00ED0D18"/>
    <w:rsid w:val="00EE2B3A"/>
    <w:rsid w:val="00EF2D02"/>
    <w:rsid w:val="00F37C83"/>
    <w:rsid w:val="00F416D1"/>
    <w:rsid w:val="00F50EE0"/>
    <w:rsid w:val="00F629C6"/>
    <w:rsid w:val="00F64185"/>
    <w:rsid w:val="00F66920"/>
    <w:rsid w:val="00F70403"/>
    <w:rsid w:val="00F869E8"/>
    <w:rsid w:val="00F9178E"/>
    <w:rsid w:val="00F94DFF"/>
    <w:rsid w:val="00FD0C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Palatino Linotype" w:eastAsia="Times New Roman" w:hAnsi="Palatino Linotype"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6D40CE"/>
    <w:pPr>
      <w:spacing w:after="200" w:line="276" w:lineRule="auto"/>
    </w:pPr>
    <w:rPr>
      <w:sz w:val="22"/>
      <w:szCs w:val="22"/>
    </w:rPr>
  </w:style>
  <w:style w:type="paragraph" w:styleId="1">
    <w:name w:val="heading 1"/>
    <w:basedOn w:val="a"/>
    <w:next w:val="a"/>
    <w:link w:val="10"/>
    <w:uiPriority w:val="99"/>
    <w:qFormat/>
    <w:rsid w:val="00347175"/>
    <w:pPr>
      <w:keepNext/>
      <w:keepLines/>
      <w:spacing w:before="120" w:after="240" w:line="240" w:lineRule="auto"/>
      <w:outlineLvl w:val="0"/>
    </w:pPr>
    <w:rPr>
      <w:rFonts w:ascii="Century Gothic" w:hAnsi="Century Gothic"/>
      <w:bCs/>
      <w:i/>
      <w:color w:val="6076B4"/>
      <w:sz w:val="32"/>
      <w:szCs w:val="32"/>
    </w:rPr>
  </w:style>
  <w:style w:type="paragraph" w:styleId="2">
    <w:name w:val="heading 2"/>
    <w:basedOn w:val="a"/>
    <w:next w:val="a"/>
    <w:link w:val="20"/>
    <w:uiPriority w:val="99"/>
    <w:qFormat/>
    <w:rsid w:val="006D40CE"/>
    <w:pPr>
      <w:keepNext/>
      <w:keepLines/>
      <w:spacing w:before="120" w:after="0" w:line="240" w:lineRule="auto"/>
      <w:outlineLvl w:val="1"/>
    </w:pPr>
    <w:rPr>
      <w:rFonts w:ascii="Century Gothic" w:hAnsi="Century Gothic"/>
      <w:bCs/>
      <w:color w:val="2F5897"/>
      <w:sz w:val="28"/>
      <w:szCs w:val="26"/>
    </w:rPr>
  </w:style>
  <w:style w:type="paragraph" w:styleId="3">
    <w:name w:val="heading 3"/>
    <w:basedOn w:val="a"/>
    <w:next w:val="a"/>
    <w:link w:val="30"/>
    <w:uiPriority w:val="99"/>
    <w:qFormat/>
    <w:rsid w:val="006D40CE"/>
    <w:pPr>
      <w:keepNext/>
      <w:keepLines/>
      <w:spacing w:before="20" w:after="0" w:line="240" w:lineRule="auto"/>
      <w:outlineLvl w:val="2"/>
    </w:pPr>
    <w:rPr>
      <w:rFonts w:ascii="Century Gothic" w:hAnsi="Century Gothic"/>
      <w:bCs/>
      <w:i/>
      <w:color w:val="2F5897"/>
      <w:sz w:val="23"/>
    </w:rPr>
  </w:style>
  <w:style w:type="paragraph" w:styleId="4">
    <w:name w:val="heading 4"/>
    <w:basedOn w:val="a"/>
    <w:next w:val="a"/>
    <w:link w:val="40"/>
    <w:uiPriority w:val="99"/>
    <w:qFormat/>
    <w:rsid w:val="006D40CE"/>
    <w:pPr>
      <w:keepNext/>
      <w:keepLines/>
      <w:spacing w:before="200" w:after="0" w:line="264" w:lineRule="auto"/>
      <w:outlineLvl w:val="3"/>
    </w:pPr>
    <w:rPr>
      <w:rFonts w:ascii="Century Gothic" w:hAnsi="Century Gothic"/>
      <w:bCs/>
      <w:i/>
      <w:iCs/>
      <w:color w:val="2F5897"/>
      <w:sz w:val="23"/>
    </w:rPr>
  </w:style>
  <w:style w:type="paragraph" w:styleId="5">
    <w:name w:val="heading 5"/>
    <w:basedOn w:val="a"/>
    <w:next w:val="a"/>
    <w:link w:val="50"/>
    <w:uiPriority w:val="99"/>
    <w:qFormat/>
    <w:rsid w:val="006D40CE"/>
    <w:pPr>
      <w:keepNext/>
      <w:keepLines/>
      <w:spacing w:before="200" w:after="0" w:line="264" w:lineRule="auto"/>
      <w:outlineLvl w:val="4"/>
    </w:pPr>
    <w:rPr>
      <w:rFonts w:ascii="Century Gothic" w:hAnsi="Century Gothic"/>
      <w:color w:val="000000"/>
    </w:rPr>
  </w:style>
  <w:style w:type="paragraph" w:styleId="6">
    <w:name w:val="heading 6"/>
    <w:basedOn w:val="a"/>
    <w:next w:val="a"/>
    <w:link w:val="60"/>
    <w:uiPriority w:val="99"/>
    <w:qFormat/>
    <w:rsid w:val="006D40CE"/>
    <w:pPr>
      <w:keepNext/>
      <w:keepLines/>
      <w:spacing w:before="200" w:after="0" w:line="264" w:lineRule="auto"/>
      <w:outlineLvl w:val="5"/>
    </w:pPr>
    <w:rPr>
      <w:rFonts w:ascii="Century Gothic" w:hAnsi="Century Gothic"/>
      <w:i/>
      <w:iCs/>
      <w:color w:val="000000"/>
      <w:sz w:val="21"/>
    </w:rPr>
  </w:style>
  <w:style w:type="paragraph" w:styleId="7">
    <w:name w:val="heading 7"/>
    <w:basedOn w:val="a"/>
    <w:next w:val="a"/>
    <w:link w:val="70"/>
    <w:uiPriority w:val="99"/>
    <w:qFormat/>
    <w:rsid w:val="006D40CE"/>
    <w:pPr>
      <w:keepNext/>
      <w:keepLines/>
      <w:spacing w:before="200" w:after="0" w:line="264" w:lineRule="auto"/>
      <w:outlineLvl w:val="6"/>
    </w:pPr>
    <w:rPr>
      <w:rFonts w:ascii="Century Gothic" w:hAnsi="Century Gothic"/>
      <w:i/>
      <w:iCs/>
      <w:color w:val="000000"/>
      <w:sz w:val="21"/>
    </w:rPr>
  </w:style>
  <w:style w:type="paragraph" w:styleId="8">
    <w:name w:val="heading 8"/>
    <w:basedOn w:val="a"/>
    <w:next w:val="a"/>
    <w:link w:val="80"/>
    <w:uiPriority w:val="99"/>
    <w:qFormat/>
    <w:rsid w:val="006D40CE"/>
    <w:pPr>
      <w:keepNext/>
      <w:keepLines/>
      <w:spacing w:before="200" w:after="0" w:line="264" w:lineRule="auto"/>
      <w:outlineLvl w:val="7"/>
    </w:pPr>
    <w:rPr>
      <w:rFonts w:ascii="Century Gothic" w:hAnsi="Century Gothic"/>
      <w:color w:val="000000"/>
      <w:sz w:val="20"/>
      <w:szCs w:val="20"/>
    </w:rPr>
  </w:style>
  <w:style w:type="paragraph" w:styleId="9">
    <w:name w:val="heading 9"/>
    <w:basedOn w:val="a"/>
    <w:next w:val="a"/>
    <w:link w:val="90"/>
    <w:uiPriority w:val="99"/>
    <w:qFormat/>
    <w:rsid w:val="006D40CE"/>
    <w:pPr>
      <w:keepNext/>
      <w:keepLines/>
      <w:spacing w:before="200" w:after="0" w:line="264" w:lineRule="auto"/>
      <w:outlineLvl w:val="8"/>
    </w:pPr>
    <w:rPr>
      <w:rFonts w:ascii="Century Gothic" w:hAnsi="Century Gothic"/>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47175"/>
    <w:rPr>
      <w:rFonts w:ascii="Century Gothic" w:hAnsi="Century Gothic" w:cs="Times New Roman"/>
      <w:bCs/>
      <w:i/>
      <w:color w:val="6076B4"/>
      <w:sz w:val="32"/>
      <w:szCs w:val="32"/>
    </w:rPr>
  </w:style>
  <w:style w:type="character" w:customStyle="1" w:styleId="20">
    <w:name w:val="Заголовок 2 Знак"/>
    <w:basedOn w:val="a0"/>
    <w:link w:val="2"/>
    <w:uiPriority w:val="99"/>
    <w:locked/>
    <w:rsid w:val="006D40CE"/>
    <w:rPr>
      <w:rFonts w:ascii="Century Gothic" w:hAnsi="Century Gothic" w:cs="Times New Roman"/>
      <w:bCs/>
      <w:color w:val="auto"/>
      <w:sz w:val="26"/>
      <w:szCs w:val="26"/>
    </w:rPr>
  </w:style>
  <w:style w:type="character" w:customStyle="1" w:styleId="30">
    <w:name w:val="Заголовок 3 Знак"/>
    <w:basedOn w:val="a0"/>
    <w:link w:val="3"/>
    <w:uiPriority w:val="99"/>
    <w:locked/>
    <w:rsid w:val="006D40CE"/>
    <w:rPr>
      <w:rFonts w:ascii="Century Gothic" w:hAnsi="Century Gothic" w:cs="Times New Roman"/>
      <w:bCs/>
      <w:i/>
      <w:color w:val="auto"/>
      <w:sz w:val="23"/>
    </w:rPr>
  </w:style>
  <w:style w:type="character" w:customStyle="1" w:styleId="40">
    <w:name w:val="Заголовок 4 Знак"/>
    <w:basedOn w:val="a0"/>
    <w:link w:val="4"/>
    <w:uiPriority w:val="99"/>
    <w:semiHidden/>
    <w:locked/>
    <w:rsid w:val="006D40CE"/>
    <w:rPr>
      <w:rFonts w:ascii="Century Gothic" w:hAnsi="Century Gothic" w:cs="Times New Roman"/>
      <w:bCs/>
      <w:i/>
      <w:iCs/>
      <w:color w:val="auto"/>
      <w:sz w:val="23"/>
    </w:rPr>
  </w:style>
  <w:style w:type="character" w:customStyle="1" w:styleId="50">
    <w:name w:val="Заголовок 5 Знак"/>
    <w:basedOn w:val="a0"/>
    <w:link w:val="5"/>
    <w:uiPriority w:val="99"/>
    <w:semiHidden/>
    <w:locked/>
    <w:rsid w:val="006D40CE"/>
    <w:rPr>
      <w:rFonts w:ascii="Century Gothic" w:hAnsi="Century Gothic" w:cs="Times New Roman"/>
      <w:color w:val="000000"/>
    </w:rPr>
  </w:style>
  <w:style w:type="character" w:customStyle="1" w:styleId="60">
    <w:name w:val="Заголовок 6 Знак"/>
    <w:basedOn w:val="a0"/>
    <w:link w:val="6"/>
    <w:uiPriority w:val="99"/>
    <w:semiHidden/>
    <w:locked/>
    <w:rsid w:val="006D40CE"/>
    <w:rPr>
      <w:rFonts w:ascii="Century Gothic" w:hAnsi="Century Gothic" w:cs="Times New Roman"/>
      <w:i/>
      <w:iCs/>
      <w:color w:val="000000"/>
      <w:sz w:val="21"/>
    </w:rPr>
  </w:style>
  <w:style w:type="character" w:customStyle="1" w:styleId="70">
    <w:name w:val="Заголовок 7 Знак"/>
    <w:basedOn w:val="a0"/>
    <w:link w:val="7"/>
    <w:uiPriority w:val="99"/>
    <w:semiHidden/>
    <w:locked/>
    <w:rsid w:val="006D40CE"/>
    <w:rPr>
      <w:rFonts w:ascii="Century Gothic" w:hAnsi="Century Gothic" w:cs="Times New Roman"/>
      <w:i/>
      <w:iCs/>
      <w:color w:val="000000"/>
      <w:sz w:val="21"/>
    </w:rPr>
  </w:style>
  <w:style w:type="character" w:customStyle="1" w:styleId="80">
    <w:name w:val="Заголовок 8 Знак"/>
    <w:basedOn w:val="a0"/>
    <w:link w:val="8"/>
    <w:uiPriority w:val="99"/>
    <w:semiHidden/>
    <w:locked/>
    <w:rsid w:val="006D40CE"/>
    <w:rPr>
      <w:rFonts w:ascii="Century Gothic" w:hAnsi="Century Gothic" w:cs="Times New Roman"/>
      <w:color w:val="000000"/>
      <w:sz w:val="20"/>
      <w:szCs w:val="20"/>
    </w:rPr>
  </w:style>
  <w:style w:type="character" w:customStyle="1" w:styleId="90">
    <w:name w:val="Заголовок 9 Знак"/>
    <w:basedOn w:val="a0"/>
    <w:link w:val="9"/>
    <w:uiPriority w:val="99"/>
    <w:semiHidden/>
    <w:locked/>
    <w:rsid w:val="006D40CE"/>
    <w:rPr>
      <w:rFonts w:ascii="Century Gothic" w:hAnsi="Century Gothic" w:cs="Times New Roman"/>
      <w:i/>
      <w:iCs/>
      <w:color w:val="000000"/>
      <w:sz w:val="20"/>
      <w:szCs w:val="20"/>
    </w:rPr>
  </w:style>
  <w:style w:type="paragraph" w:styleId="a3">
    <w:name w:val="Title"/>
    <w:basedOn w:val="a"/>
    <w:next w:val="a"/>
    <w:link w:val="a4"/>
    <w:uiPriority w:val="99"/>
    <w:qFormat/>
    <w:rsid w:val="006D40CE"/>
    <w:pPr>
      <w:spacing w:after="300" w:line="240" w:lineRule="auto"/>
      <w:contextualSpacing/>
    </w:pPr>
    <w:rPr>
      <w:rFonts w:ascii="Century Gothic" w:hAnsi="Century Gothic"/>
      <w:color w:val="2F5897"/>
      <w:spacing w:val="5"/>
      <w:kern w:val="28"/>
      <w:sz w:val="60"/>
      <w:szCs w:val="56"/>
    </w:rPr>
  </w:style>
  <w:style w:type="character" w:customStyle="1" w:styleId="a4">
    <w:name w:val="Название Знак"/>
    <w:basedOn w:val="a0"/>
    <w:link w:val="a3"/>
    <w:uiPriority w:val="99"/>
    <w:locked/>
    <w:rsid w:val="006D40CE"/>
    <w:rPr>
      <w:rFonts w:ascii="Century Gothic" w:hAnsi="Century Gothic" w:cs="Times New Roman"/>
      <w:color w:val="auto"/>
      <w:spacing w:val="5"/>
      <w:kern w:val="28"/>
      <w:sz w:val="56"/>
      <w:szCs w:val="56"/>
    </w:rPr>
  </w:style>
  <w:style w:type="paragraph" w:styleId="a5">
    <w:name w:val="Subtitle"/>
    <w:basedOn w:val="a"/>
    <w:next w:val="a"/>
    <w:link w:val="a6"/>
    <w:uiPriority w:val="99"/>
    <w:qFormat/>
    <w:rsid w:val="006D40CE"/>
    <w:pPr>
      <w:numPr>
        <w:ilvl w:val="1"/>
      </w:numPr>
    </w:pPr>
    <w:rPr>
      <w:iCs/>
      <w:color w:val="000000"/>
      <w:spacing w:val="15"/>
      <w:sz w:val="24"/>
      <w:szCs w:val="24"/>
    </w:rPr>
  </w:style>
  <w:style w:type="character" w:customStyle="1" w:styleId="a6">
    <w:name w:val="Подзаголовок Знак"/>
    <w:basedOn w:val="a0"/>
    <w:link w:val="a5"/>
    <w:uiPriority w:val="99"/>
    <w:locked/>
    <w:rsid w:val="006D40CE"/>
    <w:rPr>
      <w:rFonts w:eastAsia="Times New Roman" w:cs="Times New Roman"/>
      <w:iCs/>
      <w:color w:val="auto"/>
      <w:spacing w:val="15"/>
      <w:sz w:val="24"/>
      <w:szCs w:val="24"/>
    </w:rPr>
  </w:style>
  <w:style w:type="paragraph" w:styleId="a7">
    <w:name w:val="header"/>
    <w:basedOn w:val="a"/>
    <w:link w:val="a8"/>
    <w:uiPriority w:val="99"/>
    <w:rsid w:val="006D40CE"/>
    <w:pPr>
      <w:tabs>
        <w:tab w:val="center" w:pos="4320"/>
        <w:tab w:val="right" w:pos="8640"/>
      </w:tabs>
    </w:pPr>
  </w:style>
  <w:style w:type="character" w:customStyle="1" w:styleId="a8">
    <w:name w:val="Верхний колонтитул Знак"/>
    <w:basedOn w:val="a0"/>
    <w:link w:val="a7"/>
    <w:uiPriority w:val="99"/>
    <w:locked/>
    <w:rsid w:val="006D40CE"/>
    <w:rPr>
      <w:rFonts w:eastAsia="Times New Roman" w:cs="Times New Roman"/>
    </w:rPr>
  </w:style>
  <w:style w:type="paragraph" w:styleId="a9">
    <w:name w:val="No Spacing"/>
    <w:link w:val="aa"/>
    <w:uiPriority w:val="99"/>
    <w:qFormat/>
    <w:rsid w:val="006D40CE"/>
    <w:rPr>
      <w:sz w:val="22"/>
      <w:szCs w:val="22"/>
    </w:rPr>
  </w:style>
  <w:style w:type="character" w:customStyle="1" w:styleId="aa">
    <w:name w:val="Без интервала Знак"/>
    <w:basedOn w:val="a0"/>
    <w:link w:val="a9"/>
    <w:uiPriority w:val="99"/>
    <w:locked/>
    <w:rsid w:val="006D40CE"/>
    <w:rPr>
      <w:sz w:val="22"/>
      <w:szCs w:val="22"/>
      <w:lang w:val="ru-RU" w:eastAsia="ru-RU" w:bidi="ar-SA"/>
    </w:rPr>
  </w:style>
  <w:style w:type="paragraph" w:styleId="ab">
    <w:name w:val="Balloon Text"/>
    <w:basedOn w:val="a"/>
    <w:link w:val="ac"/>
    <w:uiPriority w:val="99"/>
    <w:semiHidden/>
    <w:rsid w:val="006D40C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6D40CE"/>
    <w:rPr>
      <w:rFonts w:ascii="Tahoma" w:hAnsi="Tahoma" w:cs="Tahoma"/>
      <w:sz w:val="16"/>
      <w:szCs w:val="16"/>
    </w:rPr>
  </w:style>
  <w:style w:type="paragraph" w:styleId="ad">
    <w:name w:val="caption"/>
    <w:basedOn w:val="a"/>
    <w:next w:val="a"/>
    <w:uiPriority w:val="99"/>
    <w:qFormat/>
    <w:rsid w:val="006D40CE"/>
    <w:pPr>
      <w:spacing w:line="240" w:lineRule="auto"/>
    </w:pPr>
    <w:rPr>
      <w:b/>
      <w:bCs/>
      <w:color w:val="2F5897"/>
      <w:sz w:val="18"/>
      <w:szCs w:val="18"/>
    </w:rPr>
  </w:style>
  <w:style w:type="character" w:styleId="ae">
    <w:name w:val="Strong"/>
    <w:basedOn w:val="a0"/>
    <w:uiPriority w:val="99"/>
    <w:qFormat/>
    <w:rsid w:val="006D40CE"/>
    <w:rPr>
      <w:rFonts w:cs="Times New Roman"/>
      <w:b/>
      <w:bCs/>
    </w:rPr>
  </w:style>
  <w:style w:type="character" w:styleId="af">
    <w:name w:val="Emphasis"/>
    <w:basedOn w:val="a0"/>
    <w:uiPriority w:val="99"/>
    <w:qFormat/>
    <w:rsid w:val="006D40CE"/>
    <w:rPr>
      <w:rFonts w:cs="Times New Roman"/>
      <w:i/>
      <w:iCs/>
      <w:color w:val="auto"/>
    </w:rPr>
  </w:style>
  <w:style w:type="paragraph" w:styleId="af0">
    <w:name w:val="List Paragraph"/>
    <w:basedOn w:val="a"/>
    <w:uiPriority w:val="99"/>
    <w:qFormat/>
    <w:rsid w:val="006D40CE"/>
    <w:pPr>
      <w:spacing w:after="160" w:line="240" w:lineRule="auto"/>
      <w:ind w:left="1008" w:hanging="288"/>
      <w:contextualSpacing/>
    </w:pPr>
    <w:rPr>
      <w:sz w:val="21"/>
    </w:rPr>
  </w:style>
  <w:style w:type="paragraph" w:styleId="21">
    <w:name w:val="Quote"/>
    <w:basedOn w:val="a"/>
    <w:next w:val="a"/>
    <w:link w:val="22"/>
    <w:uiPriority w:val="99"/>
    <w:qFormat/>
    <w:rsid w:val="006D40CE"/>
    <w:pPr>
      <w:spacing w:before="160" w:after="160" w:line="300" w:lineRule="auto"/>
      <w:ind w:left="144" w:right="144"/>
      <w:jc w:val="center"/>
    </w:pPr>
    <w:rPr>
      <w:rFonts w:ascii="Century Gothic" w:hAnsi="Century Gothic"/>
      <w:i/>
      <w:iCs/>
      <w:color w:val="6076B4"/>
      <w:sz w:val="24"/>
    </w:rPr>
  </w:style>
  <w:style w:type="character" w:customStyle="1" w:styleId="22">
    <w:name w:val="Цитата 2 Знак"/>
    <w:basedOn w:val="a0"/>
    <w:link w:val="21"/>
    <w:uiPriority w:val="99"/>
    <w:locked/>
    <w:rsid w:val="006D40CE"/>
    <w:rPr>
      <w:rFonts w:ascii="Century Gothic" w:hAnsi="Century Gothic" w:cs="Times New Roman"/>
      <w:i/>
      <w:iCs/>
      <w:color w:val="auto"/>
      <w:sz w:val="24"/>
    </w:rPr>
  </w:style>
  <w:style w:type="paragraph" w:styleId="af1">
    <w:name w:val="Intense Quote"/>
    <w:basedOn w:val="a"/>
    <w:next w:val="a"/>
    <w:link w:val="af2"/>
    <w:uiPriority w:val="99"/>
    <w:qFormat/>
    <w:rsid w:val="006D40CE"/>
    <w:pPr>
      <w:pBdr>
        <w:top w:val="single" w:sz="36" w:space="8" w:color="6076B4"/>
        <w:left w:val="single" w:sz="36" w:space="8" w:color="6076B4"/>
        <w:bottom w:val="single" w:sz="36" w:space="8" w:color="6076B4"/>
        <w:right w:val="single" w:sz="36" w:space="8" w:color="6076B4"/>
      </w:pBdr>
      <w:shd w:val="clear" w:color="auto" w:fill="6076B4"/>
      <w:spacing w:before="200" w:after="280" w:line="300" w:lineRule="auto"/>
      <w:ind w:left="936" w:right="936"/>
      <w:jc w:val="center"/>
    </w:pPr>
    <w:rPr>
      <w:rFonts w:ascii="Century Gothic" w:hAnsi="Century Gothic"/>
      <w:bCs/>
      <w:i/>
      <w:iCs/>
      <w:color w:val="000000"/>
      <w:sz w:val="24"/>
    </w:rPr>
  </w:style>
  <w:style w:type="character" w:customStyle="1" w:styleId="af2">
    <w:name w:val="Выделенная цитата Знак"/>
    <w:basedOn w:val="a0"/>
    <w:link w:val="af1"/>
    <w:uiPriority w:val="99"/>
    <w:locked/>
    <w:rsid w:val="006D40CE"/>
    <w:rPr>
      <w:rFonts w:ascii="Century Gothic" w:hAnsi="Century Gothic" w:cs="Times New Roman"/>
      <w:bCs/>
      <w:i/>
      <w:iCs/>
      <w:color w:val="000000"/>
      <w:sz w:val="24"/>
      <w:shd w:val="clear" w:color="auto" w:fill="6076B4"/>
    </w:rPr>
  </w:style>
  <w:style w:type="character" w:styleId="af3">
    <w:name w:val="Subtle Emphasis"/>
    <w:basedOn w:val="a0"/>
    <w:uiPriority w:val="99"/>
    <w:qFormat/>
    <w:rsid w:val="006D40CE"/>
    <w:rPr>
      <w:rFonts w:cs="Times New Roman"/>
      <w:i/>
      <w:iCs/>
      <w:color w:val="auto"/>
    </w:rPr>
  </w:style>
  <w:style w:type="character" w:styleId="af4">
    <w:name w:val="Intense Emphasis"/>
    <w:basedOn w:val="a0"/>
    <w:uiPriority w:val="99"/>
    <w:qFormat/>
    <w:rsid w:val="006D40CE"/>
    <w:rPr>
      <w:rFonts w:cs="Times New Roman"/>
      <w:b/>
      <w:bCs/>
      <w:i/>
      <w:iCs/>
      <w:color w:val="auto"/>
    </w:rPr>
  </w:style>
  <w:style w:type="character" w:styleId="af5">
    <w:name w:val="Subtle Reference"/>
    <w:basedOn w:val="a0"/>
    <w:uiPriority w:val="99"/>
    <w:qFormat/>
    <w:rsid w:val="006D40CE"/>
    <w:rPr>
      <w:rFonts w:cs="Times New Roman"/>
      <w:smallCaps/>
      <w:color w:val="auto"/>
      <w:u w:val="single"/>
    </w:rPr>
  </w:style>
  <w:style w:type="character" w:styleId="af6">
    <w:name w:val="Intense Reference"/>
    <w:basedOn w:val="a0"/>
    <w:uiPriority w:val="99"/>
    <w:qFormat/>
    <w:rsid w:val="006D40CE"/>
    <w:rPr>
      <w:rFonts w:cs="Times New Roman"/>
      <w:b/>
      <w:bCs/>
      <w:color w:val="auto"/>
      <w:spacing w:val="5"/>
      <w:u w:val="single"/>
    </w:rPr>
  </w:style>
  <w:style w:type="character" w:styleId="af7">
    <w:name w:val="Book Title"/>
    <w:basedOn w:val="a0"/>
    <w:uiPriority w:val="99"/>
    <w:qFormat/>
    <w:rsid w:val="006D40CE"/>
    <w:rPr>
      <w:rFonts w:cs="Times New Roman"/>
      <w:b/>
      <w:bCs/>
      <w:smallCaps/>
      <w:spacing w:val="10"/>
    </w:rPr>
  </w:style>
  <w:style w:type="paragraph" w:styleId="af8">
    <w:name w:val="TOC Heading"/>
    <w:basedOn w:val="1"/>
    <w:next w:val="a"/>
    <w:uiPriority w:val="99"/>
    <w:qFormat/>
    <w:rsid w:val="006D40CE"/>
    <w:pPr>
      <w:spacing w:before="480" w:line="276" w:lineRule="auto"/>
      <w:outlineLvl w:val="9"/>
    </w:pPr>
    <w:rPr>
      <w:b/>
      <w:i w:val="0"/>
      <w:sz w:val="28"/>
      <w:szCs w:val="28"/>
    </w:rPr>
  </w:style>
  <w:style w:type="character" w:styleId="af9">
    <w:name w:val="Placeholder Text"/>
    <w:basedOn w:val="a0"/>
    <w:uiPriority w:val="99"/>
    <w:semiHidden/>
    <w:rsid w:val="006D40CE"/>
    <w:rPr>
      <w:rFonts w:cs="Times New Roman"/>
      <w:color w:val="808080"/>
    </w:rPr>
  </w:style>
  <w:style w:type="paragraph" w:styleId="afa">
    <w:name w:val="footer"/>
    <w:basedOn w:val="a"/>
    <w:link w:val="afb"/>
    <w:uiPriority w:val="99"/>
    <w:rsid w:val="006D40CE"/>
    <w:pPr>
      <w:tabs>
        <w:tab w:val="center" w:pos="4680"/>
        <w:tab w:val="right" w:pos="9360"/>
      </w:tabs>
      <w:spacing w:after="0" w:line="240" w:lineRule="auto"/>
    </w:pPr>
  </w:style>
  <w:style w:type="character" w:customStyle="1" w:styleId="afb">
    <w:name w:val="Нижний колонтитул Знак"/>
    <w:basedOn w:val="a0"/>
    <w:link w:val="afa"/>
    <w:uiPriority w:val="99"/>
    <w:locked/>
    <w:rsid w:val="006D40CE"/>
    <w:rPr>
      <w:rFonts w:cs="Times New Roman"/>
    </w:rPr>
  </w:style>
  <w:style w:type="paragraph" w:styleId="afc">
    <w:name w:val="footnote text"/>
    <w:basedOn w:val="a"/>
    <w:link w:val="afd"/>
    <w:uiPriority w:val="99"/>
    <w:semiHidden/>
    <w:rsid w:val="001C1F04"/>
    <w:rPr>
      <w:rFonts w:ascii="Calibri" w:hAnsi="Calibri" w:cs="Calibri"/>
      <w:sz w:val="20"/>
      <w:szCs w:val="20"/>
      <w:lang w:eastAsia="en-US"/>
    </w:rPr>
  </w:style>
  <w:style w:type="character" w:customStyle="1" w:styleId="afd">
    <w:name w:val="Текст сноски Знак"/>
    <w:basedOn w:val="a0"/>
    <w:link w:val="afc"/>
    <w:uiPriority w:val="99"/>
    <w:semiHidden/>
    <w:locked/>
    <w:rsid w:val="001C1F04"/>
    <w:rPr>
      <w:rFonts w:ascii="Calibri" w:hAnsi="Calibri" w:cs="Calibri"/>
      <w:sz w:val="20"/>
      <w:szCs w:val="20"/>
      <w:lang w:eastAsia="en-US"/>
    </w:rPr>
  </w:style>
  <w:style w:type="character" w:styleId="afe">
    <w:name w:val="footnote reference"/>
    <w:basedOn w:val="a0"/>
    <w:uiPriority w:val="99"/>
    <w:semiHidden/>
    <w:rsid w:val="001C1F04"/>
    <w:rPr>
      <w:rFonts w:cs="Times New Roman"/>
      <w:vertAlign w:val="superscript"/>
    </w:rPr>
  </w:style>
  <w:style w:type="paragraph" w:customStyle="1" w:styleId="11">
    <w:name w:val="Без интервала1"/>
    <w:uiPriority w:val="99"/>
    <w:rsid w:val="001C1F04"/>
    <w:rPr>
      <w:rFonts w:ascii="Calibri" w:hAnsi="Calibri" w:cs="Calibri"/>
      <w:sz w:val="22"/>
      <w:szCs w:val="22"/>
    </w:rPr>
  </w:style>
  <w:style w:type="paragraph" w:styleId="aff">
    <w:name w:val="annotation text"/>
    <w:basedOn w:val="a"/>
    <w:link w:val="aff0"/>
    <w:uiPriority w:val="99"/>
    <w:semiHidden/>
    <w:rsid w:val="001C1F04"/>
    <w:rPr>
      <w:rFonts w:ascii="Calibri" w:hAnsi="Calibri" w:cs="Calibri"/>
      <w:sz w:val="20"/>
      <w:szCs w:val="20"/>
      <w:lang w:eastAsia="en-US"/>
    </w:rPr>
  </w:style>
  <w:style w:type="character" w:customStyle="1" w:styleId="aff0">
    <w:name w:val="Текст примечания Знак"/>
    <w:basedOn w:val="a0"/>
    <w:link w:val="aff"/>
    <w:uiPriority w:val="99"/>
    <w:semiHidden/>
    <w:locked/>
    <w:rsid w:val="001C1F04"/>
    <w:rPr>
      <w:rFonts w:ascii="Calibri" w:hAnsi="Calibri" w:cs="Calibri"/>
      <w:sz w:val="20"/>
      <w:szCs w:val="20"/>
      <w:lang w:eastAsia="en-US"/>
    </w:rPr>
  </w:style>
  <w:style w:type="paragraph" w:styleId="12">
    <w:name w:val="toc 1"/>
    <w:basedOn w:val="a"/>
    <w:next w:val="a"/>
    <w:autoRedefine/>
    <w:uiPriority w:val="99"/>
    <w:rsid w:val="00CC45CF"/>
    <w:pPr>
      <w:spacing w:before="120" w:after="0"/>
    </w:pPr>
    <w:rPr>
      <w:b/>
      <w:bCs/>
      <w:i/>
      <w:iCs/>
      <w:sz w:val="24"/>
      <w:szCs w:val="24"/>
    </w:rPr>
  </w:style>
  <w:style w:type="character" w:styleId="aff1">
    <w:name w:val="Hyperlink"/>
    <w:basedOn w:val="a0"/>
    <w:uiPriority w:val="99"/>
    <w:rsid w:val="00CC45CF"/>
    <w:rPr>
      <w:rFonts w:cs="Times New Roman"/>
      <w:color w:val="3399FF"/>
      <w:u w:val="single"/>
    </w:rPr>
  </w:style>
  <w:style w:type="paragraph" w:styleId="23">
    <w:name w:val="toc 2"/>
    <w:basedOn w:val="a"/>
    <w:next w:val="a"/>
    <w:autoRedefine/>
    <w:uiPriority w:val="99"/>
    <w:rsid w:val="00902916"/>
    <w:pPr>
      <w:spacing w:before="120" w:after="0"/>
      <w:ind w:left="220"/>
    </w:pPr>
    <w:rPr>
      <w:b/>
      <w:bCs/>
    </w:rPr>
  </w:style>
  <w:style w:type="paragraph" w:styleId="31">
    <w:name w:val="toc 3"/>
    <w:basedOn w:val="a"/>
    <w:next w:val="a"/>
    <w:autoRedefine/>
    <w:uiPriority w:val="99"/>
    <w:rsid w:val="00902916"/>
    <w:pPr>
      <w:spacing w:after="0"/>
      <w:ind w:left="440"/>
    </w:pPr>
    <w:rPr>
      <w:sz w:val="20"/>
      <w:szCs w:val="20"/>
    </w:rPr>
  </w:style>
  <w:style w:type="paragraph" w:styleId="41">
    <w:name w:val="toc 4"/>
    <w:basedOn w:val="a"/>
    <w:next w:val="a"/>
    <w:autoRedefine/>
    <w:uiPriority w:val="99"/>
    <w:rsid w:val="00902916"/>
    <w:pPr>
      <w:spacing w:after="0"/>
      <w:ind w:left="660"/>
    </w:pPr>
    <w:rPr>
      <w:sz w:val="20"/>
      <w:szCs w:val="20"/>
    </w:rPr>
  </w:style>
  <w:style w:type="paragraph" w:styleId="51">
    <w:name w:val="toc 5"/>
    <w:basedOn w:val="a"/>
    <w:next w:val="a"/>
    <w:autoRedefine/>
    <w:uiPriority w:val="99"/>
    <w:rsid w:val="00902916"/>
    <w:pPr>
      <w:spacing w:after="0"/>
      <w:ind w:left="880"/>
    </w:pPr>
    <w:rPr>
      <w:sz w:val="20"/>
      <w:szCs w:val="20"/>
    </w:rPr>
  </w:style>
  <w:style w:type="paragraph" w:styleId="61">
    <w:name w:val="toc 6"/>
    <w:basedOn w:val="a"/>
    <w:next w:val="a"/>
    <w:autoRedefine/>
    <w:uiPriority w:val="99"/>
    <w:rsid w:val="00902916"/>
    <w:pPr>
      <w:spacing w:after="0"/>
      <w:ind w:left="1100"/>
    </w:pPr>
    <w:rPr>
      <w:sz w:val="20"/>
      <w:szCs w:val="20"/>
    </w:rPr>
  </w:style>
  <w:style w:type="paragraph" w:styleId="71">
    <w:name w:val="toc 7"/>
    <w:basedOn w:val="a"/>
    <w:next w:val="a"/>
    <w:autoRedefine/>
    <w:uiPriority w:val="99"/>
    <w:rsid w:val="00902916"/>
    <w:pPr>
      <w:spacing w:after="0"/>
      <w:ind w:left="1320"/>
    </w:pPr>
    <w:rPr>
      <w:sz w:val="20"/>
      <w:szCs w:val="20"/>
    </w:rPr>
  </w:style>
  <w:style w:type="paragraph" w:styleId="81">
    <w:name w:val="toc 8"/>
    <w:basedOn w:val="a"/>
    <w:next w:val="a"/>
    <w:autoRedefine/>
    <w:uiPriority w:val="99"/>
    <w:rsid w:val="00902916"/>
    <w:pPr>
      <w:spacing w:after="0"/>
      <w:ind w:left="1540"/>
    </w:pPr>
    <w:rPr>
      <w:sz w:val="20"/>
      <w:szCs w:val="20"/>
    </w:rPr>
  </w:style>
  <w:style w:type="paragraph" w:styleId="91">
    <w:name w:val="toc 9"/>
    <w:basedOn w:val="a"/>
    <w:next w:val="a"/>
    <w:autoRedefine/>
    <w:uiPriority w:val="99"/>
    <w:rsid w:val="00902916"/>
    <w:pPr>
      <w:spacing w:after="0"/>
      <w:ind w:left="1760"/>
    </w:pPr>
    <w:rPr>
      <w:sz w:val="20"/>
      <w:szCs w:val="20"/>
    </w:rPr>
  </w:style>
  <w:style w:type="paragraph" w:customStyle="1" w:styleId="Default">
    <w:name w:val="Default"/>
    <w:uiPriority w:val="99"/>
    <w:rsid w:val="000E293F"/>
    <w:pPr>
      <w:autoSpaceDE w:val="0"/>
      <w:autoSpaceDN w:val="0"/>
      <w:adjustRightInd w:val="0"/>
    </w:pPr>
    <w:rPr>
      <w:rFonts w:ascii="Cambria" w:hAnsi="Cambria" w:cs="Cambria"/>
      <w:color w:val="000000"/>
      <w:sz w:val="24"/>
      <w:szCs w:val="24"/>
    </w:rPr>
  </w:style>
  <w:style w:type="character" w:styleId="aff2">
    <w:name w:val="FollowedHyperlink"/>
    <w:basedOn w:val="a0"/>
    <w:uiPriority w:val="99"/>
    <w:semiHidden/>
    <w:unhideWhenUsed/>
    <w:rsid w:val="0089583F"/>
    <w:rPr>
      <w:color w:val="800080" w:themeColor="followedHyperlink"/>
      <w:u w:val="single"/>
    </w:rPr>
  </w:style>
  <w:style w:type="table" w:customStyle="1" w:styleId="13">
    <w:name w:val="Сетка таблицы1"/>
    <w:basedOn w:val="a1"/>
    <w:uiPriority w:val="59"/>
    <w:rsid w:val="009F610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Grid"/>
    <w:basedOn w:val="a1"/>
    <w:locked/>
    <w:rsid w:val="009F61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редняя заливка 1 - Акцент 11"/>
    <w:basedOn w:val="a1"/>
    <w:uiPriority w:val="63"/>
    <w:rsid w:val="009F610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aff4">
    <w:name w:val="annotation reference"/>
    <w:basedOn w:val="a0"/>
    <w:uiPriority w:val="99"/>
    <w:semiHidden/>
    <w:unhideWhenUsed/>
    <w:rsid w:val="003A0CD0"/>
    <w:rPr>
      <w:sz w:val="16"/>
      <w:szCs w:val="16"/>
    </w:rPr>
  </w:style>
  <w:style w:type="paragraph" w:styleId="aff5">
    <w:name w:val="annotation subject"/>
    <w:basedOn w:val="aff"/>
    <w:next w:val="aff"/>
    <w:link w:val="aff6"/>
    <w:uiPriority w:val="99"/>
    <w:semiHidden/>
    <w:unhideWhenUsed/>
    <w:rsid w:val="003A0CD0"/>
    <w:pPr>
      <w:spacing w:line="240" w:lineRule="auto"/>
    </w:pPr>
    <w:rPr>
      <w:rFonts w:ascii="Palatino Linotype" w:hAnsi="Palatino Linotype" w:cs="Times New Roman"/>
      <w:b/>
      <w:bCs/>
      <w:lang w:eastAsia="ru-RU"/>
    </w:rPr>
  </w:style>
  <w:style w:type="character" w:customStyle="1" w:styleId="aff6">
    <w:name w:val="Тема примечания Знак"/>
    <w:basedOn w:val="aff0"/>
    <w:link w:val="aff5"/>
    <w:uiPriority w:val="99"/>
    <w:semiHidden/>
    <w:rsid w:val="003A0CD0"/>
    <w:rPr>
      <w:b/>
      <w:bCs/>
    </w:rPr>
  </w:style>
</w:styles>
</file>

<file path=word/webSettings.xml><?xml version="1.0" encoding="utf-8"?>
<w:webSettings xmlns:r="http://schemas.openxmlformats.org/officeDocument/2006/relationships" xmlns:w="http://schemas.openxmlformats.org/wordprocessingml/2006/main">
  <w:divs>
    <w:div w:id="239827187">
      <w:bodyDiv w:val="1"/>
      <w:marLeft w:val="0"/>
      <w:marRight w:val="0"/>
      <w:marTop w:val="0"/>
      <w:marBottom w:val="0"/>
      <w:divBdr>
        <w:top w:val="none" w:sz="0" w:space="0" w:color="auto"/>
        <w:left w:val="none" w:sz="0" w:space="0" w:color="auto"/>
        <w:bottom w:val="none" w:sz="0" w:space="0" w:color="auto"/>
        <w:right w:val="none" w:sz="0" w:space="0" w:color="auto"/>
      </w:divBdr>
    </w:div>
    <w:div w:id="1514950119">
      <w:marLeft w:val="0"/>
      <w:marRight w:val="0"/>
      <w:marTop w:val="0"/>
      <w:marBottom w:val="0"/>
      <w:divBdr>
        <w:top w:val="none" w:sz="0" w:space="0" w:color="auto"/>
        <w:left w:val="none" w:sz="0" w:space="0" w:color="auto"/>
        <w:bottom w:val="none" w:sz="0" w:space="0" w:color="auto"/>
        <w:right w:val="none" w:sz="0" w:space="0" w:color="auto"/>
      </w:divBdr>
    </w:div>
    <w:div w:id="1514950120">
      <w:marLeft w:val="0"/>
      <w:marRight w:val="0"/>
      <w:marTop w:val="0"/>
      <w:marBottom w:val="0"/>
      <w:divBdr>
        <w:top w:val="none" w:sz="0" w:space="0" w:color="auto"/>
        <w:left w:val="none" w:sz="0" w:space="0" w:color="auto"/>
        <w:bottom w:val="none" w:sz="0" w:space="0" w:color="auto"/>
        <w:right w:val="none" w:sz="0" w:space="0" w:color="auto"/>
      </w:divBdr>
    </w:div>
    <w:div w:id="1514950121">
      <w:marLeft w:val="0"/>
      <w:marRight w:val="0"/>
      <w:marTop w:val="0"/>
      <w:marBottom w:val="0"/>
      <w:divBdr>
        <w:top w:val="none" w:sz="0" w:space="0" w:color="auto"/>
        <w:left w:val="none" w:sz="0" w:space="0" w:color="auto"/>
        <w:bottom w:val="none" w:sz="0" w:space="0" w:color="auto"/>
        <w:right w:val="none" w:sz="0" w:space="0" w:color="auto"/>
      </w:divBdr>
    </w:div>
    <w:div w:id="1514950122">
      <w:marLeft w:val="0"/>
      <w:marRight w:val="0"/>
      <w:marTop w:val="0"/>
      <w:marBottom w:val="0"/>
      <w:divBdr>
        <w:top w:val="none" w:sz="0" w:space="0" w:color="auto"/>
        <w:left w:val="none" w:sz="0" w:space="0" w:color="auto"/>
        <w:bottom w:val="none" w:sz="0" w:space="0" w:color="auto"/>
        <w:right w:val="none" w:sz="0" w:space="0" w:color="auto"/>
      </w:divBdr>
    </w:div>
    <w:div w:id="1514950123">
      <w:marLeft w:val="0"/>
      <w:marRight w:val="0"/>
      <w:marTop w:val="0"/>
      <w:marBottom w:val="0"/>
      <w:divBdr>
        <w:top w:val="none" w:sz="0" w:space="0" w:color="auto"/>
        <w:left w:val="none" w:sz="0" w:space="0" w:color="auto"/>
        <w:bottom w:val="none" w:sz="0" w:space="0" w:color="auto"/>
        <w:right w:val="none" w:sz="0" w:space="0" w:color="auto"/>
      </w:divBdr>
    </w:div>
    <w:div w:id="1514950124">
      <w:marLeft w:val="0"/>
      <w:marRight w:val="0"/>
      <w:marTop w:val="0"/>
      <w:marBottom w:val="0"/>
      <w:divBdr>
        <w:top w:val="none" w:sz="0" w:space="0" w:color="auto"/>
        <w:left w:val="none" w:sz="0" w:space="0" w:color="auto"/>
        <w:bottom w:val="none" w:sz="0" w:space="0" w:color="auto"/>
        <w:right w:val="none" w:sz="0" w:space="0" w:color="auto"/>
      </w:divBdr>
    </w:div>
    <w:div w:id="1514950125">
      <w:marLeft w:val="0"/>
      <w:marRight w:val="0"/>
      <w:marTop w:val="0"/>
      <w:marBottom w:val="0"/>
      <w:divBdr>
        <w:top w:val="none" w:sz="0" w:space="0" w:color="auto"/>
        <w:left w:val="none" w:sz="0" w:space="0" w:color="auto"/>
        <w:bottom w:val="none" w:sz="0" w:space="0" w:color="auto"/>
        <w:right w:val="none" w:sz="0" w:space="0" w:color="auto"/>
      </w:divBdr>
    </w:div>
    <w:div w:id="184982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footer" Target="footer2.xml"/><Relationship Id="rId26" Type="http://schemas.openxmlformats.org/officeDocument/2006/relationships/hyperlink" Target="http://www.econom-chelreg.ru/activitymetodologocenka" TargetMode="External"/><Relationship Id="rId3" Type="http://schemas.openxmlformats.org/officeDocument/2006/relationships/numbering" Target="numbering.xml"/><Relationship Id="rId21" Type="http://schemas.openxmlformats.org/officeDocument/2006/relationships/chart" Target="charts/chart3.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Documents%20and%20Settings\user\Local%20Settings\Temp\www.regulation.gov.ru" TargetMode="External"/><Relationship Id="rId17" Type="http://schemas.openxmlformats.org/officeDocument/2006/relationships/footer" Target="footer1.xml"/><Relationship Id="rId25" Type="http://schemas.openxmlformats.org/officeDocument/2006/relationships/hyperlink" Target="http://economy.gov39.ru/search/index.php?q=%F0%E5%E3%F3%EB%E8%F0%F3%FE%F9%E5%E3%EE" TargetMode="External"/><Relationship Id="rId33" Type="http://schemas.openxmlformats.org/officeDocument/2006/relationships/hyperlink" Target="http://mininvest.admsakhalin.ru/otsenka"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jpeg"/><Relationship Id="rId29" Type="http://schemas.openxmlformats.org/officeDocument/2006/relationships/hyperlink" Target="http://economics.volganet.ru/folder_2/folder_1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isse.ru" TargetMode="External"/><Relationship Id="rId24" Type="http://schemas.openxmlformats.org/officeDocument/2006/relationships/hyperlink" Target="http://www.primorsky.ru/adms/isp/departments/economrazv/orv/" TargetMode="External"/><Relationship Id="rId32" Type="http://schemas.openxmlformats.org/officeDocument/2006/relationships/hyperlink" Target="http://dpr.donland.ru/Default.aspx"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28" Type="http://schemas.openxmlformats.org/officeDocument/2006/relationships/hyperlink" Target="http://uic.krasnodar.ru/administrativnaja-reforma/ocenka-regulirujuxhego-vozdeistvija/" TargetMode="External"/><Relationship Id="rId10" Type="http://schemas.openxmlformats.org/officeDocument/2006/relationships/hyperlink" Target="mailto:office@nisse.ru" TargetMode="External"/><Relationship Id="rId19" Type="http://schemas.openxmlformats.org/officeDocument/2006/relationships/footer" Target="footer3.xml"/><Relationship Id="rId31" Type="http://schemas.openxmlformats.org/officeDocument/2006/relationships/hyperlink" Target="http://www.tppro.ru/news/2077.html"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chart" Target="charts/chart2.xml"/><Relationship Id="rId22" Type="http://schemas.openxmlformats.org/officeDocument/2006/relationships/header" Target="header2.xml"/><Relationship Id="rId27" Type="http://schemas.openxmlformats.org/officeDocument/2006/relationships/hyperlink" Target="http://economics.volganet.ru/folder_2/folder_10/" TargetMode="External"/><Relationship Id="rId30" Type="http://schemas.openxmlformats.org/officeDocument/2006/relationships/hyperlink" Target="http://www.kr61.ru/Project/info/8" TargetMode="Externa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economy.gov.ru/wps/wcm/connect/7209470047ae461499b3bf8bc0a9cb8f/present_fomichev_.pdf?MOD=AJPERES&amp;CACHEID=7209470047ae461499b3bf8bc0a9cb8f" TargetMode="External"/><Relationship Id="rId2" Type="http://schemas.openxmlformats.org/officeDocument/2006/relationships/hyperlink" Target="http://www.economy.gov.ru/minec/activity/sections/ria/main/index" TargetMode="External"/><Relationship Id="rId1" Type="http://schemas.openxmlformats.org/officeDocument/2006/relationships/hyperlink" Target="http://www.economy.gov.ru/minec/activity/sections/ria/main/inde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Report.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ssmirnov\Desktop\&#1054;&#1056;&#1042;\&#1044;&#1083;&#1103;%20&#1084;&#1086;&#1085;&#1080;&#1090;&#1086;&#1088;&#1080;&#1085;&#1075;&#1072;%20&#1054;&#1056;&#1042;\&#1056;&#1077;&#1079;&#1091;&#1083;&#1100;&#1090;&#1072;&#1090;&#1099;%20&#1054;&#1056;&#1042;%20&#1052;&#1080;&#1085;&#1101;&#108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ssmirnov\Desktop\&#1054;&#1056;&#1042;\&#1044;&#1083;&#1103;%20&#1084;&#1086;&#1085;&#1080;&#1090;&#1086;&#1088;&#1080;&#1085;&#1075;&#1072;%20&#1054;&#1056;&#1042;\&#1056;&#1077;&#1079;&#1091;&#1083;&#1100;&#1090;&#1072;&#1090;&#1099;%20&#1054;&#1056;&#1042;%20&#1052;&#1080;&#1085;&#1101;&#1082;.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ssmirnov\Desktop\&#1054;&#1056;&#1042;\&#1044;&#1083;&#1103;%20&#1084;&#1086;&#1085;&#1080;&#1090;&#1086;&#1088;&#1080;&#1085;&#1075;&#1072;%20&#1054;&#1056;&#1042;\&#1044;&#1080;&#1072;&#1075;&#1088;&#1072;&#1084;&#1084;&#1099;%20&#1087;&#1086;&#1082;&#1072;&#1079;&#1072;&#1090;&#1077;&#1083;&#1077;&#1081;%20&#1077;&#1089;&#1090;&#1100;-&#1085;&#1077;&#109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8.6071741032370946E-2"/>
          <c:y val="5.1400554097404488E-2"/>
          <c:w val="0.89024918943955667"/>
          <c:h val="0.84303101709955919"/>
        </c:manualLayout>
      </c:layout>
      <c:barChart>
        <c:barDir val="col"/>
        <c:grouping val="stacked"/>
        <c:ser>
          <c:idx val="0"/>
          <c:order val="0"/>
          <c:tx>
            <c:v>Количество подготовленных заключений об ОРВ на федеральном уровне</c:v>
          </c:tx>
          <c:dLbls>
            <c:dLbl>
              <c:idx val="0"/>
              <c:layout>
                <c:manualLayout>
                  <c:x val="0"/>
                  <c:y val="-5.1036695434250226E-2"/>
                </c:manualLayout>
              </c:layout>
              <c:showVal val="1"/>
            </c:dLbl>
            <c:txPr>
              <a:bodyPr/>
              <a:lstStyle/>
              <a:p>
                <a:pPr>
                  <a:defRPr sz="1400" b="1"/>
                </a:pPr>
                <a:endParaRPr lang="ru-RU"/>
              </a:p>
            </c:txPr>
            <c:showVal val="1"/>
          </c:dLbls>
          <c:cat>
            <c:strRef>
              <c:f>Лист1!$I$1:$O$1</c:f>
              <c:strCache>
                <c:ptCount val="7"/>
                <c:pt idx="0">
                  <c:v>3 кв. 2010</c:v>
                </c:pt>
                <c:pt idx="1">
                  <c:v>4 кв. 2010</c:v>
                </c:pt>
                <c:pt idx="2">
                  <c:v>1 кв. 2011</c:v>
                </c:pt>
                <c:pt idx="3">
                  <c:v>2 кв. 2011</c:v>
                </c:pt>
                <c:pt idx="4">
                  <c:v>3 кв. 2011</c:v>
                </c:pt>
                <c:pt idx="5">
                  <c:v>4 кв. 2011</c:v>
                </c:pt>
                <c:pt idx="6">
                  <c:v>1 кв. 2012</c:v>
                </c:pt>
              </c:strCache>
            </c:strRef>
          </c:cat>
          <c:val>
            <c:numRef>
              <c:f>Лист1!$I$8:$O$8</c:f>
              <c:numCache>
                <c:formatCode>General</c:formatCode>
                <c:ptCount val="7"/>
                <c:pt idx="0">
                  <c:v>12</c:v>
                </c:pt>
                <c:pt idx="1">
                  <c:v>47</c:v>
                </c:pt>
                <c:pt idx="2">
                  <c:v>73</c:v>
                </c:pt>
                <c:pt idx="3">
                  <c:v>73</c:v>
                </c:pt>
                <c:pt idx="4">
                  <c:v>182</c:v>
                </c:pt>
                <c:pt idx="5">
                  <c:v>333</c:v>
                </c:pt>
                <c:pt idx="6">
                  <c:v>280</c:v>
                </c:pt>
              </c:numCache>
            </c:numRef>
          </c:val>
        </c:ser>
        <c:overlap val="100"/>
        <c:axId val="54895360"/>
        <c:axId val="54896896"/>
      </c:barChart>
      <c:catAx>
        <c:axId val="54895360"/>
        <c:scaling>
          <c:orientation val="minMax"/>
        </c:scaling>
        <c:axPos val="b"/>
        <c:majorGridlines/>
        <c:tickLblPos val="nextTo"/>
        <c:crossAx val="54896896"/>
        <c:crosses val="autoZero"/>
        <c:auto val="1"/>
        <c:lblAlgn val="ctr"/>
        <c:lblOffset val="100"/>
      </c:catAx>
      <c:valAx>
        <c:axId val="54896896"/>
        <c:scaling>
          <c:orientation val="minMax"/>
        </c:scaling>
        <c:axPos val="l"/>
        <c:majorGridlines/>
        <c:numFmt formatCode="General" sourceLinked="1"/>
        <c:tickLblPos val="nextTo"/>
        <c:txPr>
          <a:bodyPr/>
          <a:lstStyle/>
          <a:p>
            <a:pPr>
              <a:defRPr b="1"/>
            </a:pPr>
            <a:endParaRPr lang="ru-RU"/>
          </a:p>
        </c:txPr>
        <c:crossAx val="54895360"/>
        <c:crosses val="autoZero"/>
        <c:crossBetween val="between"/>
      </c:valAx>
    </c:plotArea>
    <c:plotVisOnly val="1"/>
  </c:chart>
  <c:spPr>
    <a:ln>
      <a:noFill/>
    </a:ln>
  </c:spPr>
  <c:txPr>
    <a:bodyPr/>
    <a:lstStyle/>
    <a:p>
      <a:pPr>
        <a:defRPr>
          <a:latin typeface="Garamond"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otX val="30"/>
      <c:perspective val="30"/>
    </c:view3D>
    <c:plotArea>
      <c:layout/>
      <c:pie3DChart>
        <c:varyColors val="1"/>
        <c:ser>
          <c:idx val="0"/>
          <c:order val="0"/>
          <c:dLbls>
            <c:txPr>
              <a:bodyPr/>
              <a:lstStyle/>
              <a:p>
                <a:pPr>
                  <a:defRPr sz="1600" b="1">
                    <a:latin typeface="Garamond" pitchFamily="18" charset="0"/>
                  </a:defRPr>
                </a:pPr>
                <a:endParaRPr lang="ru-RU"/>
              </a:p>
            </c:txPr>
            <c:showVal val="1"/>
            <c:showLeaderLines val="1"/>
          </c:dLbls>
          <c:cat>
            <c:strRef>
              <c:f>Лист1!$A$2:$A$7</c:f>
              <c:strCache>
                <c:ptCount val="6"/>
                <c:pt idx="0">
                  <c:v>Проекты иных актов</c:v>
                </c:pt>
                <c:pt idx="1">
                  <c:v>Проекты технических регламентов</c:v>
                </c:pt>
                <c:pt idx="2">
                  <c:v>Проекты Федеральных законов</c:v>
                </c:pt>
                <c:pt idx="3">
                  <c:v>Проекты административных регламентов</c:v>
                </c:pt>
                <c:pt idx="4">
                  <c:v>Проекты ведомственных актов</c:v>
                </c:pt>
                <c:pt idx="5">
                  <c:v>Проекты актов Правительства России</c:v>
                </c:pt>
              </c:strCache>
            </c:strRef>
          </c:cat>
          <c:val>
            <c:numRef>
              <c:f>Лист1!$P$2:$P$7</c:f>
              <c:numCache>
                <c:formatCode>General</c:formatCode>
                <c:ptCount val="6"/>
                <c:pt idx="0">
                  <c:v>23</c:v>
                </c:pt>
                <c:pt idx="1">
                  <c:v>35</c:v>
                </c:pt>
                <c:pt idx="2">
                  <c:v>112</c:v>
                </c:pt>
                <c:pt idx="3">
                  <c:v>237</c:v>
                </c:pt>
                <c:pt idx="4">
                  <c:v>267</c:v>
                </c:pt>
                <c:pt idx="5">
                  <c:v>194</c:v>
                </c:pt>
              </c:numCache>
            </c:numRef>
          </c:val>
        </c:ser>
      </c:pie3DChart>
      <c:spPr>
        <a:noFill/>
        <a:ln w="25400">
          <a:noFill/>
        </a:ln>
      </c:spPr>
    </c:plotArea>
    <c:legend>
      <c:legendPos val="r"/>
      <c:layout>
        <c:manualLayout>
          <c:xMode val="edge"/>
          <c:yMode val="edge"/>
          <c:x val="0.62958647563273351"/>
          <c:y val="7.4707408821082941E-2"/>
          <c:w val="0.35697549905863307"/>
          <c:h val="0.85058481640157502"/>
        </c:manualLayout>
      </c:layout>
      <c:txPr>
        <a:bodyPr/>
        <a:lstStyle/>
        <a:p>
          <a:pPr>
            <a:defRPr sz="1100">
              <a:latin typeface="Garamond" pitchFamily="18" charset="0"/>
            </a:defRPr>
          </a:pPr>
          <a:endParaRPr lang="ru-RU"/>
        </a:p>
      </c:txPr>
    </c:legend>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26"/>
  <c:chart>
    <c:plotArea>
      <c:layout>
        <c:manualLayout>
          <c:layoutTarget val="inner"/>
          <c:xMode val="edge"/>
          <c:yMode val="edge"/>
          <c:x val="0.48217003691232885"/>
          <c:y val="1.5367121861276393E-2"/>
          <c:w val="0.48210294105637058"/>
          <c:h val="0.90281081928979845"/>
        </c:manualLayout>
      </c:layout>
      <c:barChart>
        <c:barDir val="bar"/>
        <c:grouping val="percentStacked"/>
        <c:ser>
          <c:idx val="0"/>
          <c:order val="0"/>
          <c:tx>
            <c:v>Наличие параметра</c:v>
          </c:tx>
          <c:spPr>
            <a:solidFill>
              <a:schemeClr val="accent3">
                <a:lumMod val="75000"/>
              </a:schemeClr>
            </a:solidFill>
          </c:spPr>
          <c:dLbls>
            <c:txPr>
              <a:bodyPr/>
              <a:lstStyle/>
              <a:p>
                <a:pPr>
                  <a:defRPr b="1"/>
                </a:pPr>
                <a:endParaRPr lang="ru-RU"/>
              </a:p>
            </c:txPr>
            <c:showVal val="1"/>
          </c:dLbls>
          <c:cat>
            <c:strRef>
              <c:f>(Лист1!$H$14,Лист1!$F$14,Лист1!$C$14,Лист1!$A$14,Лист1!$Q$1,Лист1!$O$1,Лист1!$M$1,Лист1!$K$1,Лист1!$I$1,Лист1!$G$1,Лист1!$D$1,Лист1!$A$1)</c:f>
              <c:strCache>
                <c:ptCount val="12"/>
                <c:pt idx="0">
                  <c:v>12. Характеристика участников публичных консультаций при проведении ОРВ</c:v>
                </c:pt>
                <c:pt idx="1">
                  <c:v>11. Осуществление публикации на официальном сайте субъекта РФ заключений об ОРВ</c:v>
                </c:pt>
                <c:pt idx="2">
                  <c:v>10. Наличие сайта (портала) по ОРВ, обеспечивающего, в том числе, проведение процедуры публичных консультаций</c:v>
                </c:pt>
                <c:pt idx="3">
                  <c:v>9. Наличие процессуальных требований по обязательному изменению НПА на основе результатов ОРВ</c:v>
                </c:pt>
                <c:pt idx="4">
                  <c:v>8. Наличие конкретных требований к оформлению результатов ОРВ</c:v>
                </c:pt>
                <c:pt idx="5">
                  <c:v>7. Характеристика субъекта ОРВ</c:v>
                </c:pt>
                <c:pt idx="6">
                  <c:v>6. Характеристика предмета ОРВ</c:v>
                </c:pt>
                <c:pt idx="7">
                  <c:v>5. Характеристика объекта ОРВ</c:v>
                </c:pt>
                <c:pt idx="8">
                  <c:v>4. Наличие утвержденной Методики по проведению ОРВ нормативно-правовых актов</c:v>
                </c:pt>
                <c:pt idx="9">
                  <c:v>3. Наличие утвержденного Порядка проведения ОРВ нормативно-правовых актов</c:v>
                </c:pt>
                <c:pt idx="10">
                  <c:v>2. Наличие уполномоченного органа по методологическому и организационному обеспечению ОРВ</c:v>
                </c:pt>
                <c:pt idx="11">
                  <c:v>1. Наличие действующего
НПА об организационных
мероприятиях по внедрению ОРВ</c:v>
                </c:pt>
              </c:strCache>
            </c:strRef>
          </c:cat>
          <c:val>
            <c:numRef>
              <c:f>Лист1!$P$16:$P$27</c:f>
              <c:numCache>
                <c:formatCode>0%</c:formatCode>
                <c:ptCount val="12"/>
                <c:pt idx="0">
                  <c:v>1.0000000000000005E-2</c:v>
                </c:pt>
                <c:pt idx="1">
                  <c:v>6.0000000000000032E-2</c:v>
                </c:pt>
                <c:pt idx="2">
                  <c:v>0.14000000000000001</c:v>
                </c:pt>
                <c:pt idx="3">
                  <c:v>0.05</c:v>
                </c:pt>
                <c:pt idx="4">
                  <c:v>6.0000000000000032E-2</c:v>
                </c:pt>
                <c:pt idx="5">
                  <c:v>0.11</c:v>
                </c:pt>
                <c:pt idx="6">
                  <c:v>7.0000000000000021E-2</c:v>
                </c:pt>
                <c:pt idx="7">
                  <c:v>2.0000000000000011E-2</c:v>
                </c:pt>
                <c:pt idx="8">
                  <c:v>1.0000000000000005E-2</c:v>
                </c:pt>
                <c:pt idx="9">
                  <c:v>8.0000000000000043E-2</c:v>
                </c:pt>
                <c:pt idx="10">
                  <c:v>0.24000000000000021</c:v>
                </c:pt>
                <c:pt idx="11">
                  <c:v>0.47000000000000008</c:v>
                </c:pt>
              </c:numCache>
            </c:numRef>
          </c:val>
        </c:ser>
        <c:ser>
          <c:idx val="1"/>
          <c:order val="1"/>
          <c:tx>
            <c:v>Отсутствие параметра</c:v>
          </c:tx>
          <c:dLbls>
            <c:txPr>
              <a:bodyPr/>
              <a:lstStyle/>
              <a:p>
                <a:pPr>
                  <a:defRPr b="1"/>
                </a:pPr>
                <a:endParaRPr lang="ru-RU"/>
              </a:p>
            </c:txPr>
            <c:showVal val="1"/>
          </c:dLbls>
          <c:cat>
            <c:strRef>
              <c:f>(Лист1!$H$14,Лист1!$F$14,Лист1!$C$14,Лист1!$A$14,Лист1!$Q$1,Лист1!$O$1,Лист1!$M$1,Лист1!$K$1,Лист1!$I$1,Лист1!$G$1,Лист1!$D$1,Лист1!$A$1)</c:f>
              <c:strCache>
                <c:ptCount val="12"/>
                <c:pt idx="0">
                  <c:v>12. Характеристика участников публичных консультаций при проведении ОРВ</c:v>
                </c:pt>
                <c:pt idx="1">
                  <c:v>11. Осуществление публикации на официальном сайте субъекта РФ заключений об ОРВ</c:v>
                </c:pt>
                <c:pt idx="2">
                  <c:v>10. Наличие сайта (портала) по ОРВ, обеспечивающего, в том числе, проведение процедуры публичных консультаций</c:v>
                </c:pt>
                <c:pt idx="3">
                  <c:v>9. Наличие процессуальных требований по обязательному изменению НПА на основе результатов ОРВ</c:v>
                </c:pt>
                <c:pt idx="4">
                  <c:v>8. Наличие конкретных требований к оформлению результатов ОРВ</c:v>
                </c:pt>
                <c:pt idx="5">
                  <c:v>7. Характеристика субъекта ОРВ</c:v>
                </c:pt>
                <c:pt idx="6">
                  <c:v>6. Характеристика предмета ОРВ</c:v>
                </c:pt>
                <c:pt idx="7">
                  <c:v>5. Характеристика объекта ОРВ</c:v>
                </c:pt>
                <c:pt idx="8">
                  <c:v>4. Наличие утвержденной Методики по проведению ОРВ нормативно-правовых актов</c:v>
                </c:pt>
                <c:pt idx="9">
                  <c:v>3. Наличие утвержденного Порядка проведения ОРВ нормативно-правовых актов</c:v>
                </c:pt>
                <c:pt idx="10">
                  <c:v>2. Наличие уполномоченного органа по методологическому и организационному обеспечению ОРВ</c:v>
                </c:pt>
                <c:pt idx="11">
                  <c:v>1. Наличие действующего
НПА об организационных
мероприятиях по внедрению ОРВ</c:v>
                </c:pt>
              </c:strCache>
            </c:strRef>
          </c:cat>
          <c:val>
            <c:numRef>
              <c:f>Лист1!$Q$16:$Q$27</c:f>
              <c:numCache>
                <c:formatCode>0%</c:formatCode>
                <c:ptCount val="12"/>
                <c:pt idx="0">
                  <c:v>0.99</c:v>
                </c:pt>
                <c:pt idx="1">
                  <c:v>0.94000000000000061</c:v>
                </c:pt>
                <c:pt idx="2">
                  <c:v>0.86000000000000065</c:v>
                </c:pt>
                <c:pt idx="3">
                  <c:v>0.95000000000000062</c:v>
                </c:pt>
                <c:pt idx="4">
                  <c:v>0.94000000000000061</c:v>
                </c:pt>
                <c:pt idx="5">
                  <c:v>0.89</c:v>
                </c:pt>
                <c:pt idx="6">
                  <c:v>0.93</c:v>
                </c:pt>
                <c:pt idx="7">
                  <c:v>0.98</c:v>
                </c:pt>
                <c:pt idx="8">
                  <c:v>0.99</c:v>
                </c:pt>
                <c:pt idx="9">
                  <c:v>0.92</c:v>
                </c:pt>
                <c:pt idx="10">
                  <c:v>0.76000000000000145</c:v>
                </c:pt>
                <c:pt idx="11">
                  <c:v>0.53</c:v>
                </c:pt>
              </c:numCache>
            </c:numRef>
          </c:val>
        </c:ser>
        <c:overlap val="100"/>
        <c:axId val="55973376"/>
        <c:axId val="55974912"/>
      </c:barChart>
      <c:catAx>
        <c:axId val="55973376"/>
        <c:scaling>
          <c:orientation val="minMax"/>
        </c:scaling>
        <c:axPos val="l"/>
        <c:tickLblPos val="nextTo"/>
        <c:txPr>
          <a:bodyPr/>
          <a:lstStyle/>
          <a:p>
            <a:pPr algn="r">
              <a:defRPr/>
            </a:pPr>
            <a:endParaRPr lang="ru-RU"/>
          </a:p>
        </c:txPr>
        <c:crossAx val="55974912"/>
        <c:crosses val="autoZero"/>
        <c:auto val="1"/>
        <c:lblAlgn val="l"/>
        <c:lblOffset val="100"/>
      </c:catAx>
      <c:valAx>
        <c:axId val="55974912"/>
        <c:scaling>
          <c:orientation val="minMax"/>
        </c:scaling>
        <c:axPos val="b"/>
        <c:majorGridlines/>
        <c:numFmt formatCode="0%" sourceLinked="1"/>
        <c:tickLblPos val="nextTo"/>
        <c:txPr>
          <a:bodyPr/>
          <a:lstStyle/>
          <a:p>
            <a:pPr>
              <a:defRPr b="1"/>
            </a:pPr>
            <a:endParaRPr lang="ru-RU"/>
          </a:p>
        </c:txPr>
        <c:crossAx val="55973376"/>
        <c:crosses val="autoZero"/>
        <c:crossBetween val="between"/>
      </c:valAx>
    </c:plotArea>
    <c:legend>
      <c:legendPos val="b"/>
    </c:legend>
    <c:plotVisOnly val="1"/>
  </c:chart>
  <c:spPr>
    <a:ln>
      <a:noFill/>
    </a:ln>
  </c:spPr>
  <c:txPr>
    <a:bodyPr/>
    <a:lstStyle/>
    <a:p>
      <a:pPr>
        <a:defRPr>
          <a:latin typeface="Garamond" pitchFamily="18" charset="0"/>
        </a:defRPr>
      </a:pPr>
      <a:endParaRPr lang="ru-RU"/>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0AAFC8-9F6D-4974-AFA7-9E7D4EE92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36</Pages>
  <Words>7445</Words>
  <Characters>42442</Characters>
  <Application>Microsoft Office Word</Application>
  <DocSecurity>4</DocSecurity>
  <Lines>353</Lines>
  <Paragraphs>99</Paragraphs>
  <ScaleCrop>false</ScaleCrop>
  <HeadingPairs>
    <vt:vector size="2" baseType="variant">
      <vt:variant>
        <vt:lpstr>Название</vt:lpstr>
      </vt:variant>
      <vt:variant>
        <vt:i4>1</vt:i4>
      </vt:variant>
    </vt:vector>
  </HeadingPairs>
  <TitlesOfParts>
    <vt:vector size="1" baseType="lpstr">
      <vt:lpstr>Мониторинг внедрения института оценки регулирующего воздействия в механизм принятия решений в субъектах Российской Федерации</vt:lpstr>
    </vt:vector>
  </TitlesOfParts>
  <Company/>
  <LinksUpToDate>false</LinksUpToDate>
  <CharactersWithSpaces>49788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Мониторинг внедрения института оценки регулирующего воздействия в механизм принятия решений в субъектах Российской Федерации</dc:title>
  <dc:subject>Раунд 1</dc:subject>
  <dc:creator>s_fs</dc:creator>
  <cp:lastModifiedBy>user</cp:lastModifiedBy>
  <cp:revision>2</cp:revision>
  <cp:lastPrinted>2012-09-03T17:38:00Z</cp:lastPrinted>
  <dcterms:created xsi:type="dcterms:W3CDTF">2012-09-04T19:18:00Z</dcterms:created>
  <dcterms:modified xsi:type="dcterms:W3CDTF">2012-09-04T19:18:00Z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TC017730589991</vt:lpwstr>
  </property>
</Properties>
</file>